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4BB9A" w14:textId="0063EB5C" w:rsidR="000A3753" w:rsidRDefault="000A3753" w:rsidP="000A3753">
      <w:pPr>
        <w:suppressAutoHyphens/>
        <w:rPr>
          <w:rFonts w:ascii="Times New Roman" w:eastAsia="Andale Sans UI" w:hAnsi="Times New Roman" w:cs="Tahoma"/>
          <w:b/>
          <w:kern w:val="3"/>
          <w:lang w:eastAsia="ja-JP" w:bidi="fa-IR"/>
        </w:rPr>
      </w:pPr>
      <w:bookmarkStart w:id="0" w:name="_Hlk171521454"/>
      <w:r>
        <w:rPr>
          <w:rFonts w:ascii="Times New Roman" w:eastAsia="Andale Sans UI" w:hAnsi="Times New Roman" w:cs="Tahoma"/>
          <w:b/>
          <w:kern w:val="3"/>
          <w:lang w:eastAsia="ja-JP" w:bidi="fa-IR"/>
        </w:rPr>
        <w:t>FIZYKA</w:t>
      </w:r>
      <w:r>
        <w:rPr>
          <w:rFonts w:ascii="Times New Roman" w:eastAsia="Andale Sans UI" w:hAnsi="Times New Roman" w:cs="Tahoma"/>
          <w:b/>
          <w:kern w:val="3"/>
          <w:lang w:eastAsia="ja-JP" w:bidi="fa-IR"/>
        </w:rPr>
        <w:t xml:space="preserve"> KLASA 1 (zakres podstawowy)</w:t>
      </w:r>
    </w:p>
    <w:p w14:paraId="2CBDD96A" w14:textId="6641186F" w:rsidR="000A3753" w:rsidRPr="003F720F" w:rsidRDefault="000A3753" w:rsidP="000A3753">
      <w:pPr>
        <w:suppressAutoHyphens/>
        <w:rPr>
          <w:rFonts w:ascii="Times New Roman" w:eastAsia="Andale Sans UI" w:hAnsi="Times New Roman" w:cs="Tahoma"/>
          <w:b/>
          <w:kern w:val="3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lang w:eastAsia="ja-JP" w:bidi="fa-IR"/>
        </w:rPr>
        <w:t>Wymagania programowe</w:t>
      </w:r>
      <w:r w:rsidRPr="003F720F">
        <w:rPr>
          <w:rFonts w:ascii="Times New Roman" w:eastAsia="Andale Sans UI" w:hAnsi="Times New Roman" w:cs="Tahoma"/>
          <w:b/>
          <w:kern w:val="3"/>
          <w:lang w:eastAsia="ja-JP" w:bidi="fa-IR"/>
        </w:rPr>
        <w:t xml:space="preserve"> na poszczególne oceny przygotowane na podstawie treści zawartych w podstawie programowej (</w:t>
      </w:r>
      <w:r w:rsidRPr="003F720F">
        <w:rPr>
          <w:rFonts w:ascii="Times New Roman" w:eastAsia="Andale Sans UI" w:hAnsi="Times New Roman" w:cs="Calibri"/>
          <w:b/>
          <w:color w:val="231F20"/>
          <w:kern w:val="3"/>
          <w:lang w:eastAsia="ja-JP" w:bidi="fa-IR"/>
        </w:rPr>
        <w:t xml:space="preserve">załącznik nr 1 do rozporządzenia, Dz.U. 2024 r, poz. </w:t>
      </w:r>
      <w:r w:rsidRPr="007858CA">
        <w:rPr>
          <w:rFonts w:ascii="Times New Roman" w:eastAsia="Andale Sans UI" w:hAnsi="Times New Roman" w:cs="Calibri"/>
          <w:b/>
          <w:color w:val="000000" w:themeColor="text1"/>
          <w:kern w:val="3"/>
          <w:lang w:eastAsia="ja-JP" w:bidi="fa-IR"/>
        </w:rPr>
        <w:t>1019</w:t>
      </w:r>
      <w:r w:rsidRPr="003F720F">
        <w:rPr>
          <w:rFonts w:ascii="Times New Roman" w:eastAsia="Andale Sans UI" w:hAnsi="Times New Roman" w:cs="Calibri"/>
          <w:b/>
          <w:color w:val="231F20"/>
          <w:kern w:val="3"/>
          <w:lang w:eastAsia="ja-JP" w:bidi="fa-IR"/>
        </w:rPr>
        <w:t>)</w:t>
      </w:r>
      <w:r w:rsidRPr="003F720F">
        <w:rPr>
          <w:rFonts w:ascii="Times New Roman" w:eastAsia="Andale Sans UI" w:hAnsi="Times New Roman" w:cs="Tahoma"/>
          <w:b/>
          <w:kern w:val="3"/>
          <w:lang w:eastAsia="ja-JP" w:bidi="fa-IR"/>
        </w:rPr>
        <w:t xml:space="preserve">, programie nauczania oraz w części 1. podręcznika dla liceum i technikum </w:t>
      </w:r>
      <w:r w:rsidRPr="003F720F">
        <w:rPr>
          <w:rFonts w:ascii="Times New Roman" w:eastAsia="Andale Sans UI" w:hAnsi="Times New Roman" w:cs="Tahoma"/>
          <w:b/>
          <w:i/>
          <w:kern w:val="3"/>
          <w:lang w:eastAsia="ja-JP" w:bidi="fa-IR"/>
        </w:rPr>
        <w:t xml:space="preserve">NOWA </w:t>
      </w:r>
      <w:r>
        <w:rPr>
          <w:rFonts w:ascii="Times New Roman" w:eastAsia="Andale Sans UI" w:hAnsi="Times New Roman" w:cs="Tahoma"/>
          <w:b/>
          <w:i/>
          <w:kern w:val="3"/>
          <w:lang w:eastAsia="ja-JP" w:bidi="fa-IR"/>
        </w:rPr>
        <w:t xml:space="preserve">Odkryć fizykę, </w:t>
      </w:r>
      <w:r w:rsidRPr="003F720F">
        <w:rPr>
          <w:rFonts w:ascii="Times New Roman" w:eastAsia="Andale Sans UI" w:hAnsi="Times New Roman" w:cs="Tahoma"/>
          <w:b/>
          <w:kern w:val="3"/>
          <w:lang w:eastAsia="ja-JP" w:bidi="fa-IR"/>
        </w:rPr>
        <w:t xml:space="preserve">zakres </w:t>
      </w:r>
      <w:r w:rsidRPr="00E54B2F">
        <w:rPr>
          <w:rFonts w:ascii="Times New Roman" w:eastAsia="Andale Sans UI" w:hAnsi="Times New Roman" w:cs="Tahoma"/>
          <w:b/>
          <w:kern w:val="3"/>
          <w:lang w:eastAsia="ja-JP" w:bidi="fa-IR"/>
        </w:rPr>
        <w:t>podstawowy.</w:t>
      </w:r>
    </w:p>
    <w:p w14:paraId="6C80248B" w14:textId="1B6960E7" w:rsidR="00643E59" w:rsidRDefault="00643E59" w:rsidP="00643E59">
      <w:pPr>
        <w:pStyle w:val="Tekstpodstawowy"/>
        <w:kinsoku w:val="0"/>
        <w:overflowPunct w:val="0"/>
        <w:spacing w:line="276" w:lineRule="auto"/>
        <w:rPr>
          <w:color w:val="221F1F"/>
          <w:w w:val="105"/>
        </w:rPr>
        <w:sectPr w:rsidR="00643E59" w:rsidSect="00643E59">
          <w:footerReference w:type="default" r:id="rId11"/>
          <w:type w:val="continuous"/>
          <w:pgSz w:w="16840" w:h="11900" w:orient="landscape"/>
          <w:pgMar w:top="1134" w:right="1418" w:bottom="1701" w:left="1418" w:header="709" w:footer="709" w:gutter="0"/>
          <w:cols w:space="708"/>
          <w:noEndnote/>
        </w:sectPr>
      </w:pPr>
    </w:p>
    <w:tbl>
      <w:tblPr>
        <w:tblW w:w="5000" w:type="pct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2617"/>
        <w:gridCol w:w="2880"/>
        <w:gridCol w:w="2527"/>
        <w:gridCol w:w="3515"/>
        <w:gridCol w:w="14"/>
        <w:gridCol w:w="2319"/>
      </w:tblGrid>
      <w:tr w:rsidR="00643E59" w14:paraId="1FC7130F" w14:textId="77777777" w:rsidTr="00BF2C1A">
        <w:trPr>
          <w:trHeight w:val="20"/>
          <w:tblHeader/>
        </w:trPr>
        <w:tc>
          <w:tcPr>
            <w:tcW w:w="5000" w:type="pct"/>
            <w:gridSpan w:val="6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bookmarkEnd w:id="0"/>
          <w:p w14:paraId="0B06D286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6126" w:right="6126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lastRenderedPageBreak/>
              <w:t>Ocena</w:t>
            </w:r>
          </w:p>
        </w:tc>
      </w:tr>
      <w:tr w:rsidR="00BC446C" w14:paraId="5DF846FD" w14:textId="4935710E" w:rsidTr="000A3753">
        <w:trPr>
          <w:trHeight w:val="20"/>
          <w:tblHeader/>
        </w:trPr>
        <w:tc>
          <w:tcPr>
            <w:tcW w:w="943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3332D8A7" w14:textId="77777777" w:rsidR="00BC446C" w:rsidRPr="00643E59" w:rsidRDefault="00BC446C" w:rsidP="004C41F6">
            <w:pPr>
              <w:pStyle w:val="TableParagraph"/>
              <w:kinsoku w:val="0"/>
              <w:overflowPunct w:val="0"/>
              <w:spacing w:line="276" w:lineRule="auto"/>
              <w:ind w:left="822" w:firstLine="0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Stopień dopuszczający</w:t>
            </w:r>
          </w:p>
        </w:tc>
        <w:tc>
          <w:tcPr>
            <w:tcW w:w="1038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40AE4CF8" w14:textId="77777777" w:rsidR="00BC446C" w:rsidRPr="00643E59" w:rsidRDefault="00BC446C" w:rsidP="004C41F6">
            <w:pPr>
              <w:pStyle w:val="TableParagraph"/>
              <w:kinsoku w:val="0"/>
              <w:overflowPunct w:val="0"/>
              <w:spacing w:line="276" w:lineRule="auto"/>
              <w:ind w:left="108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dostateczny</w:t>
            </w:r>
          </w:p>
        </w:tc>
        <w:tc>
          <w:tcPr>
            <w:tcW w:w="911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79CB98D0" w14:textId="77777777" w:rsidR="00BC446C" w:rsidRPr="00643E59" w:rsidRDefault="00BC446C" w:rsidP="004C41F6">
            <w:pPr>
              <w:pStyle w:val="TableParagraph"/>
              <w:kinsoku w:val="0"/>
              <w:overflowPunct w:val="0"/>
              <w:spacing w:line="276" w:lineRule="auto"/>
              <w:ind w:left="449" w:right="449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dobry</w:t>
            </w:r>
          </w:p>
        </w:tc>
        <w:tc>
          <w:tcPr>
            <w:tcW w:w="1267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auto"/>
            </w:tcBorders>
            <w:shd w:val="clear" w:color="auto" w:fill="E6F0D3"/>
          </w:tcPr>
          <w:p w14:paraId="12B251C9" w14:textId="77777777" w:rsidR="00BC446C" w:rsidRPr="00643E59" w:rsidRDefault="00BC446C" w:rsidP="004C41F6">
            <w:pPr>
              <w:pStyle w:val="TableParagraph"/>
              <w:kinsoku w:val="0"/>
              <w:overflowPunct w:val="0"/>
              <w:spacing w:line="276" w:lineRule="auto"/>
              <w:ind w:left="715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bardzo dobry</w:t>
            </w:r>
          </w:p>
        </w:tc>
        <w:tc>
          <w:tcPr>
            <w:tcW w:w="841" w:type="pct"/>
            <w:gridSpan w:val="2"/>
            <w:tcBorders>
              <w:top w:val="single" w:sz="4" w:space="0" w:color="93C73C"/>
              <w:left w:val="single" w:sz="4" w:space="0" w:color="auto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14:paraId="223EFC2E" w14:textId="64C69E85" w:rsidR="00BC446C" w:rsidRPr="00643E59" w:rsidRDefault="000A3753" w:rsidP="00BC446C">
            <w:pPr>
              <w:pStyle w:val="TableParagraph"/>
              <w:kinsoku w:val="0"/>
              <w:overflowPunct w:val="0"/>
              <w:spacing w:line="276" w:lineRule="auto"/>
              <w:ind w:left="0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celujący</w:t>
            </w:r>
          </w:p>
        </w:tc>
      </w:tr>
      <w:tr w:rsidR="00BC446C" w14:paraId="52E187A7" w14:textId="51BDDE18" w:rsidTr="000A3753">
        <w:trPr>
          <w:trHeight w:val="20"/>
        </w:trPr>
        <w:tc>
          <w:tcPr>
            <w:tcW w:w="4159" w:type="pct"/>
            <w:gridSpan w:val="4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uto"/>
            </w:tcBorders>
            <w:shd w:val="clear" w:color="auto" w:fill="F4F8EC"/>
            <w:vAlign w:val="center"/>
          </w:tcPr>
          <w:p w14:paraId="18C82FE1" w14:textId="77777777" w:rsidR="00BC446C" w:rsidRPr="00643E59" w:rsidRDefault="00BC446C" w:rsidP="004C41F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Wprowadzenie</w:t>
            </w:r>
          </w:p>
        </w:tc>
        <w:tc>
          <w:tcPr>
            <w:tcW w:w="841" w:type="pct"/>
            <w:gridSpan w:val="2"/>
            <w:tcBorders>
              <w:top w:val="single" w:sz="8" w:space="0" w:color="93C742"/>
              <w:left w:val="single" w:sz="4" w:space="0" w:color="auto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14:paraId="7BFE0EAA" w14:textId="77777777" w:rsidR="00BC446C" w:rsidRPr="00643E59" w:rsidRDefault="00BC446C" w:rsidP="00BC446C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</w:p>
        </w:tc>
      </w:tr>
      <w:tr w:rsidR="00BC446C" w14:paraId="27F61DAA" w14:textId="73B1D625" w:rsidTr="000A3753">
        <w:trPr>
          <w:trHeight w:val="20"/>
        </w:trPr>
        <w:tc>
          <w:tcPr>
            <w:tcW w:w="9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11E055C" w14:textId="77777777" w:rsidR="00BC446C" w:rsidRDefault="00BC446C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67C05F47" w14:textId="77777777" w:rsidR="00BC446C" w:rsidRDefault="00BC446C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jakie obiekty stanowią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przedmiot zainteresowania fizyki i astronomii; wskazuje ich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</w:t>
            </w:r>
          </w:p>
          <w:p w14:paraId="5A142439" w14:textId="77777777" w:rsidR="00BC446C" w:rsidRPr="00326AD8" w:rsidRDefault="00BC446C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przelicza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wielokrotności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podwielokrotności, 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tabeli przedrostków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jednostek</w:t>
            </w:r>
          </w:p>
          <w:p w14:paraId="51BE7B18" w14:textId="77777777" w:rsidR="00BC446C" w:rsidRDefault="00BC446C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E00FF8">
              <w:rPr>
                <w:color w:val="221F1F"/>
                <w:w w:val="105"/>
                <w:sz w:val="15"/>
                <w:szCs w:val="15"/>
              </w:rPr>
              <w:t>wskazuje podstawowe sposoby</w:t>
            </w:r>
            <w:r w:rsidRPr="00E00FF8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E00FF8">
              <w:rPr>
                <w:color w:val="221F1F"/>
                <w:w w:val="105"/>
                <w:sz w:val="15"/>
                <w:szCs w:val="15"/>
              </w:rPr>
              <w:t>badania otaczającego świata w fizyce i innych naukach przyrodniczych</w:t>
            </w:r>
          </w:p>
          <w:p w14:paraId="752E9F13" w14:textId="77777777" w:rsidR="00BC446C" w:rsidRPr="00326AD8" w:rsidRDefault="00BC446C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posługuje się pojęciem niepewności pomiaru wielkości prostych; zapisuje wynik pomiaru 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jego</w:t>
            </w:r>
            <w:r w:rsidRPr="00326AD8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jednostką,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uwzględnieniem</w:t>
            </w:r>
            <w:r w:rsidRPr="00326AD8"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informacji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niepewności</w:t>
            </w:r>
          </w:p>
          <w:p w14:paraId="18999D3B" w14:textId="77777777" w:rsidR="00BC446C" w:rsidRPr="00330D9D" w:rsidRDefault="00BC446C" w:rsidP="00326AD8">
            <w:pPr>
              <w:pStyle w:val="TableParagraph"/>
              <w:numPr>
                <w:ilvl w:val="0"/>
                <w:numId w:val="45"/>
              </w:numPr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30D9D">
              <w:rPr>
                <w:color w:val="221F1F"/>
                <w:w w:val="105"/>
                <w:sz w:val="15"/>
                <w:szCs w:val="15"/>
              </w:rPr>
              <w:t>rozwiązuje proste zadania związane z opracowaniem wyników</w:t>
            </w:r>
            <w:r w:rsidRPr="00330D9D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 xml:space="preserve">pomiarów; </w:t>
            </w:r>
            <w:r w:rsidRPr="00330D9D">
              <w:rPr>
                <w:color w:val="221F1F"/>
                <w:w w:val="105"/>
                <w:sz w:val="14"/>
                <w:szCs w:val="14"/>
              </w:rPr>
              <w:t>wykonuje obliczenia i zapisuje wynik zgodnie</w:t>
            </w:r>
            <w:r w:rsidRPr="00330D9D">
              <w:rPr>
                <w:color w:val="221F1F"/>
                <w:w w:val="105"/>
                <w:sz w:val="15"/>
                <w:szCs w:val="15"/>
              </w:rPr>
              <w:t xml:space="preserve"> z zasadami</w:t>
            </w:r>
            <w:r w:rsidRPr="00330D9D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zaokrąglania, z zachowaniem liczby cyfr</w:t>
            </w:r>
            <w:r w:rsidRPr="00330D9D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znaczących wynikającej z dokładności pomiaru</w:t>
            </w:r>
            <w:r w:rsidRPr="00330D9D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lub danych</w:t>
            </w:r>
          </w:p>
          <w:p w14:paraId="5831A7B0" w14:textId="77777777" w:rsidR="00BC446C" w:rsidRDefault="00BC446C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tekst popularnonaukowy dotyczący zastosowań fizyki w wielu dziedzinach nauki i życia (pod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kierunkiem nauczyciela); wyodrębnia z tekstu informacje kluczowe i przedstawia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 w różnych postaciach</w:t>
            </w:r>
          </w:p>
        </w:tc>
        <w:tc>
          <w:tcPr>
            <w:tcW w:w="1038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3FB012E" w14:textId="77777777" w:rsidR="00BC446C" w:rsidRDefault="00BC446C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4F68E6F3" w14:textId="77777777" w:rsidR="00BC446C" w:rsidRDefault="00BC446C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rozmiary różnych obiektów, którymi zajmują się fizycy i astronomowie, korzystając z infografiki zamieszczonej w podręczniku</w:t>
            </w:r>
          </w:p>
          <w:p w14:paraId="0670DCAF" w14:textId="77777777" w:rsidR="00BC446C" w:rsidRDefault="00BC446C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o rozmiarach obiektów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rozwiązywania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zadań</w:t>
            </w:r>
          </w:p>
          <w:p w14:paraId="32CEE856" w14:textId="77777777" w:rsidR="00BC446C" w:rsidRDefault="00BC446C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wymienia podstawowe wielkości fizyczne i ich jednostki w układzie SI, wskazuje przyrządy służące do ich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pomiaru</w:t>
            </w:r>
          </w:p>
          <w:p w14:paraId="46B3FF03" w14:textId="77777777" w:rsidR="00BC446C" w:rsidRDefault="00BC446C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przykładzie) podstawowe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metody opracowywania wyników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pomiarów</w:t>
            </w:r>
          </w:p>
          <w:p w14:paraId="024AF2C8" w14:textId="77777777" w:rsidR="00BC446C" w:rsidRDefault="00BC446C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wykonuje wybrane pomiary wielokrotne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(np. długości ołówka) i wyznacza średnią jako końcowy wynik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pomiaru</w:t>
            </w:r>
          </w:p>
          <w:p w14:paraId="10508A39" w14:textId="77777777" w:rsidR="00BC446C" w:rsidRDefault="00BC446C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zadania związane z opracowaniem wyników pomiarów; wykonuje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obliczenia</w:t>
            </w:r>
          </w:p>
          <w:p w14:paraId="7CD35C96" w14:textId="03B05BDF" w:rsidR="00BC446C" w:rsidRDefault="00BC446C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    i zapisuje wynik zgodnie z zasadami zaokrąglania, z zachowaniem liczby cyfr znaczących wynikającej z dokładności pomiaru lub danych</w:t>
            </w:r>
          </w:p>
          <w:p w14:paraId="5393D9F5" w14:textId="1FC11C55" w:rsidR="00BC446C" w:rsidRPr="00326AD8" w:rsidRDefault="00BC446C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przedstawia własnymi słowami główne tezy tekstu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(zamieszczonego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podręczniku)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Fizyka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– komu się przydaje </w:t>
            </w:r>
            <w:r w:rsidRPr="00326AD8">
              <w:rPr>
                <w:color w:val="221F1F"/>
                <w:w w:val="105"/>
                <w:sz w:val="15"/>
                <w:szCs w:val="15"/>
              </w:rPr>
              <w:t>lub innego</w:t>
            </w:r>
            <w:r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podobnej tematyce</w:t>
            </w:r>
          </w:p>
          <w:p w14:paraId="6A1D6265" w14:textId="77777777" w:rsidR="00BC446C" w:rsidRDefault="00BC446C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pochodzące z analizy tekstu popularnonaukowego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rozwiązywania zadań</w:t>
            </w:r>
          </w:p>
        </w:tc>
        <w:tc>
          <w:tcPr>
            <w:tcW w:w="91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454A718" w14:textId="77777777" w:rsidR="00BC446C" w:rsidRDefault="00BC446C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3E9AF47F" w14:textId="77777777" w:rsidR="00BC446C" w:rsidRDefault="00BC446C" w:rsidP="00326AD8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podaje rząd obiektów, którymi zajmują się fizycy i astronomowie</w:t>
            </w:r>
          </w:p>
          <w:p w14:paraId="59A28F7E" w14:textId="77777777" w:rsidR="00BC446C" w:rsidRDefault="00BC446C" w:rsidP="00326AD8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o rozmiarach obiektów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rozwiązywania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14:paraId="4C67A911" w14:textId="77777777" w:rsidR="00BC446C" w:rsidRDefault="00BC446C" w:rsidP="00326AD8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pochodzące z analizy tekstu popularnonaukowego do rozwiązywania problemów</w:t>
            </w:r>
          </w:p>
        </w:tc>
        <w:tc>
          <w:tcPr>
            <w:tcW w:w="126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uto"/>
            </w:tcBorders>
            <w:shd w:val="clear" w:color="auto" w:fill="F4F8EC"/>
          </w:tcPr>
          <w:p w14:paraId="3FCDD847" w14:textId="77777777" w:rsidR="00BC446C" w:rsidRDefault="00BC446C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56EEF33C" w14:textId="77777777" w:rsidR="00BC446C" w:rsidRDefault="00BC446C" w:rsidP="00326AD8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 (np. w internecie) i analizuje tekst popularnonaukowy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 powiązań fizyki z innymi dziedzinami nauki; przedstawia wyniki analizy; posługuje się informacjami pochodzącymi z analizy tego tekstu</w:t>
            </w:r>
          </w:p>
        </w:tc>
        <w:tc>
          <w:tcPr>
            <w:tcW w:w="841" w:type="pct"/>
            <w:gridSpan w:val="2"/>
            <w:tcBorders>
              <w:top w:val="single" w:sz="4" w:space="0" w:color="A7A9AB"/>
              <w:left w:val="single" w:sz="4" w:space="0" w:color="auto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7A93AE2C" w14:textId="109739ED" w:rsidR="00BC446C" w:rsidRPr="000A3753" w:rsidRDefault="000A3753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color w:val="221F1F"/>
                <w:w w:val="105"/>
                <w:sz w:val="15"/>
                <w:szCs w:val="15"/>
              </w:rPr>
            </w:pPr>
            <w:r w:rsidRPr="000A3753">
              <w:rPr>
                <w:b/>
                <w:color w:val="221F1F"/>
                <w:w w:val="105"/>
                <w:sz w:val="15"/>
                <w:szCs w:val="15"/>
              </w:rPr>
              <w:t>Uczeń:</w:t>
            </w:r>
          </w:p>
          <w:p w14:paraId="08713890" w14:textId="2CC16CF8" w:rsidR="00BC446C" w:rsidRDefault="000A3753" w:rsidP="00326AD8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0A3753">
              <w:rPr>
                <w:color w:val="221F1F"/>
                <w:w w:val="105"/>
                <w:sz w:val="15"/>
                <w:szCs w:val="15"/>
              </w:rPr>
              <w:t>Rozwiązuje skomplikowane zadania z zakresu przeliczania wielkości fizycznych, stosując zaawansowane metody zaokrąglania oraz dokładność pomiarów.</w:t>
            </w:r>
          </w:p>
        </w:tc>
      </w:tr>
      <w:tr w:rsidR="00643E59" w14:paraId="5BBA9146" w14:textId="77777777" w:rsidTr="005932CB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7DCC692" w14:textId="77777777" w:rsidR="00643E59" w:rsidRPr="00C92CF0" w:rsidRDefault="00C92CF0" w:rsidP="004C41F6">
            <w:pPr>
              <w:pStyle w:val="TableParagraph"/>
              <w:kinsoku w:val="0"/>
              <w:overflowPunct w:val="0"/>
              <w:spacing w:line="276" w:lineRule="auto"/>
              <w:ind w:left="514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1</w:t>
            </w:r>
            <w:r w:rsidR="00643E59"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. Przyczyny</w:t>
            </w:r>
            <w:r w:rsidR="00330D9D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 i </w:t>
            </w:r>
            <w:r w:rsidR="00643E59"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opis ruchu prostoliniowego</w:t>
            </w:r>
          </w:p>
        </w:tc>
      </w:tr>
      <w:tr w:rsidR="00BC446C" w14:paraId="14E242E0" w14:textId="79FBC931" w:rsidTr="000A3753">
        <w:trPr>
          <w:trHeight w:val="20"/>
        </w:trPr>
        <w:tc>
          <w:tcPr>
            <w:tcW w:w="9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F641A26" w14:textId="77777777" w:rsidR="00BC446C" w:rsidRDefault="00BC446C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</w:t>
            </w: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5E4BF6F9" w14:textId="77777777" w:rsidR="00BC446C" w:rsidRDefault="00BC446C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wielkości wektorowe i wielkości skalarne; wskazuje ich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</w:t>
            </w:r>
          </w:p>
          <w:p w14:paraId="234EA020" w14:textId="77777777" w:rsidR="00BC446C" w:rsidRDefault="00BC446C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siły wraz z jej jednostką; określa cechy wektora siły; wskazuje przyrząd służący do pomiaru siły; przedstawia siłę za pomocą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wektora</w:t>
            </w:r>
          </w:p>
          <w:p w14:paraId="1A61B429" w14:textId="77777777" w:rsidR="00BC446C" w:rsidRDefault="00BC446C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 ilustruje trzecią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zasadę dynamiki, korzystając z opisu doświadczenia</w:t>
            </w:r>
          </w:p>
          <w:p w14:paraId="314935C7" w14:textId="77777777" w:rsidR="00BC446C" w:rsidRDefault="00BC446C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wzajemne oddziaływanie ciał, posługując się trzecią zasadą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60A0E590" w14:textId="77777777" w:rsidR="00BC446C" w:rsidRDefault="00BC446C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rozpoznaje i nazywa siły, podaje ich przykłady w różnych sytuacjach praktycznych (siły: ciężkości,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nacisku, sprężystości, wyporu, oporów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ruchu); rozróżnia siłę wypadkową i siłę równoważącą</w:t>
            </w:r>
          </w:p>
          <w:p w14:paraId="1793B017" w14:textId="77777777" w:rsidR="00BC446C" w:rsidRPr="004C41F6" w:rsidRDefault="00BC446C" w:rsidP="00330D9D">
            <w:pPr>
              <w:pStyle w:val="TableParagraph"/>
              <w:numPr>
                <w:ilvl w:val="1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4C41F6">
              <w:rPr>
                <w:color w:val="221F1F"/>
                <w:w w:val="105"/>
                <w:sz w:val="15"/>
                <w:szCs w:val="15"/>
              </w:rPr>
              <w:t>posługuje się pojęciem siły</w:t>
            </w:r>
            <w:r w:rsidRPr="004C41F6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4C41F6">
              <w:rPr>
                <w:color w:val="221F1F"/>
                <w:w w:val="105"/>
                <w:sz w:val="15"/>
                <w:szCs w:val="15"/>
              </w:rPr>
              <w:t>wypadkowej; wyznacza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rysuje siłę wypadkową dla</w:t>
            </w:r>
            <w:r w:rsidRPr="004C41F6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4C41F6">
              <w:rPr>
                <w:color w:val="221F1F"/>
                <w:w w:val="105"/>
                <w:sz w:val="15"/>
                <w:szCs w:val="15"/>
              </w:rPr>
              <w:t>sił</w:t>
            </w:r>
            <w:r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jednakowych kierunkach; opisuje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rysuje siły, które się równoważą</w:t>
            </w:r>
          </w:p>
          <w:p w14:paraId="17D70F9D" w14:textId="77777777" w:rsidR="00BC446C" w:rsidRDefault="00BC446C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i wskazuje przykłady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względności ruchu; rozróżnia pojęcia: tor i droga</w:t>
            </w:r>
          </w:p>
          <w:p w14:paraId="307EC8C9" w14:textId="77777777" w:rsidR="00BC446C" w:rsidRDefault="00BC446C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stosuje w obliczeniach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związek prędkości z drogą i czasem, w jakim ta droga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została przebyta; przelicza jednostki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</w:p>
          <w:p w14:paraId="0AE99D31" w14:textId="77777777" w:rsidR="00BC446C" w:rsidRDefault="00BC446C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ruchem jednostajnym prostoliniowym ruch, w którym droga przebyta w jednostkowych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przedziałach czasu jest stała i tor jest linią prostą; wskazuje w otoczeniu przykłady ruchu jednostajnego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prostoliniowego</w:t>
            </w:r>
          </w:p>
          <w:p w14:paraId="3F400FEE" w14:textId="77777777" w:rsidR="00BC446C" w:rsidRPr="00326AD8" w:rsidRDefault="00BC446C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wyznacza wartość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drogę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wykresów zależności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drogi od czasu dla ruchu prostoliniowego odcinkami jednostajnego; sporządza te wykresy na podstawie podanych informacji</w:t>
            </w:r>
          </w:p>
          <w:p w14:paraId="17B000F8" w14:textId="77777777" w:rsidR="00BC446C" w:rsidRDefault="00BC446C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after="120"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zachowanie się ciał na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podstawie pierwszej zasady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5621E5F6" w14:textId="77777777" w:rsidR="00BC446C" w:rsidRPr="00330D9D" w:rsidRDefault="00BC446C" w:rsidP="00BF2C1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z w:val="15"/>
                <w:szCs w:val="15"/>
              </w:rPr>
            </w:pPr>
            <w:r w:rsidRPr="00DB7079">
              <w:rPr>
                <w:color w:val="221F1F"/>
                <w:sz w:val="14"/>
                <w:szCs w:val="14"/>
              </w:rPr>
              <w:t>nazywa ruchem jednostajnie przyspieszonym</w:t>
            </w:r>
            <w:r w:rsidRPr="00330D9D">
              <w:rPr>
                <w:color w:val="221F1F"/>
                <w:sz w:val="15"/>
                <w:szCs w:val="15"/>
              </w:rPr>
              <w:t xml:space="preserve"> ruch, w którym wartość prędkości rośnie w jednostkowych przedziałach czasu o taką samą wartość, a ruchem jednostajnie opóźnionym –</w:t>
            </w:r>
            <w:r>
              <w:rPr>
                <w:color w:val="221F1F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spacing w:val="-28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sz w:val="15"/>
                <w:szCs w:val="15"/>
              </w:rPr>
              <w:t>ruch, w którym wartość prędkości</w:t>
            </w:r>
            <w:r w:rsidRPr="00330D9D">
              <w:rPr>
                <w:color w:val="221F1F"/>
                <w:spacing w:val="-24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sz w:val="15"/>
                <w:szCs w:val="15"/>
              </w:rPr>
              <w:t>maleje w jednostkowych przedziałach czasu o taką samą wartość</w:t>
            </w:r>
          </w:p>
          <w:p w14:paraId="6D7FED39" w14:textId="77777777" w:rsidR="00BC446C" w:rsidRDefault="00BC446C" w:rsidP="00BF2C1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stosuje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obliczeniach związek przyspieszenia ze zmianą</w:t>
            </w:r>
            <w:r w:rsidRPr="00326AD8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czasem,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jakim ta zmiana nastąpiła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w:lastRenderedPageBreak/>
                <m:t>∆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 xml:space="preserve">v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 xml:space="preserve">=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 xml:space="preserve">a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∙ ∆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</m:oMath>
          </w:p>
          <w:p w14:paraId="5FBCA242" w14:textId="77777777" w:rsidR="00BC446C" w:rsidRDefault="00BC446C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masy jako miary bezwładności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62A9B63C" w14:textId="77777777" w:rsidR="00BC446C" w:rsidRDefault="00BC446C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stałą siłę jako przyczynę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jednostajnie zmiennego; formułuje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drugą zasadę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23C10A18" w14:textId="77777777" w:rsidR="00BC446C" w:rsidRDefault="00BC446C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związek między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siłą i masą a przyspieszeniem</w:t>
            </w:r>
          </w:p>
          <w:p w14:paraId="3FACFC95" w14:textId="77777777" w:rsidR="00BC446C" w:rsidRDefault="00BC446C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zachowanie się ciał na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podstawie drugiej zasady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6A62AD01" w14:textId="77777777" w:rsidR="00BC446C" w:rsidRDefault="00BC446C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opory ruchu (opory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ośrodka i tarcie); opisuje, jak siła tarcia i opory ośrodka wpływają na ruch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6693E723" w14:textId="77777777" w:rsidR="00BC446C" w:rsidRDefault="00BC446C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w otoczeniu przykłady szkodliwości i użyteczności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</w:p>
          <w:p w14:paraId="53171982" w14:textId="013506A6" w:rsidR="00BC446C" w:rsidRDefault="00BC446C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przykłady układów inercjalnych i nieinercjalnych</w:t>
            </w:r>
          </w:p>
          <w:p w14:paraId="383A6A5E" w14:textId="77777777" w:rsidR="00BC446C" w:rsidRDefault="00BC446C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tekst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Co to jest  żagiel słoneczny </w:t>
            </w:r>
            <w:r>
              <w:rPr>
                <w:color w:val="221F1F"/>
                <w:w w:val="105"/>
                <w:sz w:val="15"/>
                <w:szCs w:val="15"/>
              </w:rPr>
              <w:t>lub inny o podobnej tematyce;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wyodrębnia z tekstu informacje kluczowe, posługuje się nimi i przedstawia je w różnych postaciach</w:t>
            </w:r>
          </w:p>
          <w:p w14:paraId="340F5F55" w14:textId="77777777" w:rsidR="00BC446C" w:rsidRDefault="00BC446C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doświadczenia:</w:t>
            </w:r>
          </w:p>
          <w:p w14:paraId="4CC908C9" w14:textId="77777777" w:rsidR="00BC446C" w:rsidRDefault="00BC446C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jak porusza się ciało, kiedy nie działa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 nie żadna siła albo kiedy wszystkie działające nań siły się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równoważą</w:t>
            </w:r>
          </w:p>
          <w:p w14:paraId="5762D6BE" w14:textId="77777777" w:rsidR="00BC446C" w:rsidRDefault="00BC446C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 czynniki wpływające na siłę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tarcia; bada, od czego zależy opór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powietrza, korzystając z opisu doświadczenia; przedstawia wyniki doświadczenia, formułuje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wnioski</w:t>
            </w:r>
          </w:p>
          <w:p w14:paraId="05D51B0E" w14:textId="77777777" w:rsidR="00BC446C" w:rsidRDefault="00BC446C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 lub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problemy:</w:t>
            </w:r>
          </w:p>
          <w:p w14:paraId="5B7BAE5E" w14:textId="77777777" w:rsidR="00BC446C" w:rsidRDefault="00BC446C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trzeciej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14:paraId="32DD3486" w14:textId="77777777" w:rsidR="00BC446C" w:rsidRDefault="00BC446C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wyznaczaniem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wypadkowej</w:t>
            </w:r>
          </w:p>
          <w:p w14:paraId="6B34D37E" w14:textId="77777777" w:rsidR="00BC446C" w:rsidRDefault="00BC446C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 z drogą i czasem, w 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14:paraId="64A2684E" w14:textId="77777777" w:rsidR="00BC446C" w:rsidRDefault="00BC446C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opisem ruchu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jednostajnego prostoliniowego, wykorzystując pierwszą zasadę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458868F4" w14:textId="77777777" w:rsidR="00BC446C" w:rsidRDefault="00BC446C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jednostajnie zmiennym</w:t>
            </w:r>
          </w:p>
          <w:p w14:paraId="1D2F32B5" w14:textId="77777777" w:rsidR="00BC446C" w:rsidRDefault="00BC446C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drugiej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14:paraId="36B909F8" w14:textId="77777777" w:rsidR="00BC446C" w:rsidRDefault="00BC446C" w:rsidP="00BF2C1A">
            <w:pPr>
              <w:pStyle w:val="TableParagraph"/>
              <w:numPr>
                <w:ilvl w:val="0"/>
                <w:numId w:val="2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 ciał,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uwzględniając opory ruchu i wykorzystując drugą zasadę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73C03C1E" w14:textId="77777777" w:rsidR="00BC446C" w:rsidRDefault="00BC446C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 xml:space="preserve">w szczególności: wyodrębnia z tekstów i ilustracji informacje kluczowe dla opisywanego zjawiska bądź problemu, przedstawia je w różnych postaciach, przelicza 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>wielokrotności i 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t>podwielokrotności, p</w:t>
            </w:r>
            <w:r>
              <w:rPr>
                <w:color w:val="221F1F"/>
                <w:w w:val="105"/>
                <w:sz w:val="15"/>
                <w:szCs w:val="15"/>
              </w:rPr>
              <w:t>rzeprowadza obliczenia i zapisuje wynik zgodnie z zasadami zaokrąglania, z zachowaniem liczby cyfr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znaczących wynikającej z dokładności pomiaru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 z danych</w:t>
            </w:r>
          </w:p>
        </w:tc>
        <w:tc>
          <w:tcPr>
            <w:tcW w:w="1038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0CF409D" w14:textId="77777777" w:rsidR="00BC446C" w:rsidRDefault="00BC446C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19EE884D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przedstawia doświadczenie ilustrujące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trzecią zasadę dynamiki na schematycznym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rysunku</w:t>
            </w:r>
          </w:p>
          <w:p w14:paraId="6EEFAD77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>wyjaśnia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przykładach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otoczenia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wzajemność oddziaływań; analizuje i opisuje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przedstawionych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ilustracjach</w:t>
            </w:r>
          </w:p>
          <w:p w14:paraId="7BDE909C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trzecią zasadę dynamiki do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245E9D8B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 graficznie siłę wypadkową dla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 działających w dowolnych kierunkach na płaszczyźnie</w:t>
            </w:r>
          </w:p>
          <w:p w14:paraId="5CCEB47D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pojęcia: położenie, tor i droga</w:t>
            </w:r>
          </w:p>
          <w:p w14:paraId="00EEF4D5" w14:textId="77777777" w:rsidR="00BC446C" w:rsidRPr="00BF2C1A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 xml:space="preserve">posługuje 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 xml:space="preserve">się </w:t>
            </w:r>
            <w:r w:rsidRPr="00BF2C1A">
              <w:rPr>
                <w:color w:val="221F1F"/>
                <w:w w:val="105"/>
                <w:sz w:val="15"/>
                <w:szCs w:val="15"/>
              </w:rPr>
              <w:t xml:space="preserve">do 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opisu ruchów wielkościami wektorowymi: przemieszczenie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 xml:space="preserve">prędkość 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>wraz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 z 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 xml:space="preserve">ich 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jednostkami; przestawia graficznie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opisuje wektory prędkości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przemieszczenia</w:t>
            </w:r>
          </w:p>
          <w:p w14:paraId="6A33458D" w14:textId="19608DE5" w:rsidR="00BC446C" w:rsidRPr="00BF2C1A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BF2C1A">
              <w:rPr>
                <w:color w:val="221F1F"/>
                <w:w w:val="105"/>
                <w:sz w:val="15"/>
                <w:szCs w:val="15"/>
              </w:rPr>
              <w:t>porównuje wybrane prędkości</w:t>
            </w:r>
            <w:r w:rsidRPr="00BF2C1A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występujące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w przyrodzie na podstawie infografiki</w:t>
            </w:r>
            <w:r w:rsidRPr="00BF2C1A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Rekordy prędkości </w:t>
            </w:r>
            <w:r w:rsidRPr="00BF2C1A">
              <w:rPr>
                <w:color w:val="221F1F"/>
                <w:w w:val="105"/>
                <w:sz w:val="15"/>
                <w:szCs w:val="15"/>
              </w:rPr>
              <w:t>lub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innych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materiałów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źródłowych</w:t>
            </w:r>
          </w:p>
          <w:p w14:paraId="4C001893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prędkość średnią i prędkość chwilową</w:t>
            </w:r>
          </w:p>
          <w:p w14:paraId="3ABBA95A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ruchem jednostajnym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prostoliniowym ruch, w którym nie zmieniają się wartość, kierunek i zwrot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</w:p>
          <w:p w14:paraId="4C5CB564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opisuje ruch prostoliniowy jednostajny, posługując się zależnościami położenia i drogi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od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czasu</w:t>
            </w:r>
          </w:p>
          <w:p w14:paraId="1BA7930C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wykresy zależności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s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 xml:space="preserve"> i 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x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</m:oMath>
            <w:r>
              <w:rPr>
                <w:color w:val="221F1F"/>
                <w:w w:val="105"/>
                <w:sz w:val="15"/>
                <w:szCs w:val="15"/>
              </w:rPr>
              <w:t xml:space="preserve"> dla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jednostajnego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prostoliniowego</w:t>
            </w:r>
          </w:p>
          <w:p w14:paraId="06C10569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pierwszą zasadę dynamiki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35F93CA6" w14:textId="28303859" w:rsidR="00BC446C" w:rsidRPr="00BB281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analizuje tekst z podręcznika </w:t>
            </w:r>
            <w:r w:rsidRPr="00BB281C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  <w:t>Zasada bezwładności</w:t>
            </w:r>
            <w:r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t>; na tej podstawie</w:t>
            </w:r>
            <w:r w:rsidRPr="00BB281C">
              <w:rPr>
                <w:color w:val="221F1F"/>
                <w:spacing w:val="-23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t>przedstawia informacje z historii formułowania zasad dynamiki, zwłaszcza pierwszej</w:t>
            </w:r>
            <w:r w:rsidRPr="00BB281C">
              <w:rPr>
                <w:color w:val="221F1F"/>
                <w:spacing w:val="-25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t>zasady</w:t>
            </w:r>
          </w:p>
          <w:p w14:paraId="35988C4A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jednostajnie zmienny, posługując się pojęciem przyspieszenia jako wielkości wektorowej, wraz z jego jednostką; określa cechy wektora przyspieszenia, przedstawia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go graficznie</w:t>
            </w:r>
          </w:p>
          <w:p w14:paraId="384AC082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jednostajnie zmienny,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posługując się zależnościami położenia, wartości prędkości i drogi od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czasu</w:t>
            </w:r>
          </w:p>
          <w:p w14:paraId="26C81BF6" w14:textId="77777777" w:rsidR="00BC446C" w:rsidRPr="005932CB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wyznacza zmianę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wykresów zależności prędkości od czasu</w:t>
            </w:r>
            <w:r w:rsidRPr="005932CB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dla ruchu prostoliniowego jednostajnie</w:t>
            </w:r>
            <w:r w:rsidRPr="005932CB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zmiennego (przyspieszonego lub</w:t>
            </w:r>
            <w:r w:rsidRPr="005932CB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opóźnionego)</w:t>
            </w:r>
          </w:p>
          <w:p w14:paraId="65E572F3" w14:textId="77777777" w:rsidR="00BC446C" w:rsidRPr="005932CB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interpretuje związek między siłą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masą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przyspieszeniem; opisuje związek jednostki siły (1 N)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jednostkami podstawowymi</w:t>
            </w:r>
          </w:p>
          <w:p w14:paraId="2E77B22A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drugą zasadę dynamiki do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40FABF96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rozróżnia i porównuje tarcie statyczne i tarcie kinetyczne;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wyjaśnia, jakie czynniki wpływają na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siłę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od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czego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zależy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opór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powietrza</w:t>
            </w:r>
          </w:p>
          <w:p w14:paraId="6E94BE86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omawia rolę tarcia na wybranych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przykładach</w:t>
            </w:r>
          </w:p>
          <w:p w14:paraId="5B5DFD22" w14:textId="77777777" w:rsidR="00BC446C" w:rsidRPr="005932CB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analizuje wyniki doświadczalnego badania czynników wpływających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siłę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tarcia; zaznacza </w:t>
            </w:r>
            <w:r w:rsidRPr="005932CB">
              <w:rPr>
                <w:color w:val="221F1F"/>
                <w:w w:val="105"/>
                <w:sz w:val="15"/>
                <w:szCs w:val="15"/>
              </w:rPr>
              <w:t>na</w:t>
            </w:r>
            <w:r w:rsidRPr="005932CB">
              <w:rPr>
                <w:color w:val="221F1F"/>
                <w:spacing w:val="-3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schematycznym rysunku wektor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tarcia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określa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jego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cechy; opracowuje wyniki doświadczenia domowego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,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 przedstawia wyniki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wykresie</w:t>
            </w:r>
          </w:p>
          <w:p w14:paraId="3FC4F544" w14:textId="77777777" w:rsidR="00BC446C" w:rsidRPr="00D86C3F" w:rsidRDefault="00BC446C" w:rsidP="00FA1F40">
            <w:pPr>
              <w:pStyle w:val="Akapitzlist"/>
              <w:numPr>
                <w:ilvl w:val="0"/>
                <w:numId w:val="31"/>
              </w:numPr>
              <w:tabs>
                <w:tab w:val="left" w:pos="364"/>
              </w:tabs>
              <w:kinsoku w:val="0"/>
              <w:overflowPunct w:val="0"/>
              <w:spacing w:before="0" w:line="276" w:lineRule="auto"/>
            </w:pPr>
            <w:r w:rsidRPr="00FD43F3">
              <w:rPr>
                <w:rFonts w:cs="HelveticaNeueLT Pro 65 Md"/>
                <w:b/>
                <w:color w:val="221F1F"/>
                <w:w w:val="105"/>
                <w:sz w:val="15"/>
                <w:szCs w:val="15"/>
              </w:rPr>
              <w:t xml:space="preserve">doświadczalnie </w:t>
            </w:r>
            <w:r w:rsidRPr="00D86C3F">
              <w:rPr>
                <w:b/>
                <w:sz w:val="16"/>
                <w:szCs w:val="16"/>
              </w:rPr>
              <w:t>demonstruje zachowanie ciał w układach poruszających się z przyspieszeniem</w:t>
            </w:r>
            <w:r>
              <w:rPr>
                <w:vertAlign w:val="superscript"/>
              </w:rPr>
              <w:t xml:space="preserve"> </w:t>
            </w:r>
          </w:p>
          <w:p w14:paraId="02020B79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układy inercjalne i układy nieinercjalne</w:t>
            </w:r>
          </w:p>
          <w:p w14:paraId="237EC54D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pochodzące z analizy tekstu popularnonaukowego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rozwiązywania zadań lub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14:paraId="5163D21F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bada:</w:t>
            </w:r>
          </w:p>
          <w:p w14:paraId="7D80D41D" w14:textId="77777777" w:rsidR="00BC446C" w:rsidRDefault="00BC446C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równoważenie siły wypadkowej,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korzystając z opisu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</w:t>
            </w:r>
          </w:p>
          <w:p w14:paraId="5256491B" w14:textId="77777777" w:rsidR="00BC446C" w:rsidRDefault="00BC446C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jak porusza się ciało, kiedy nie działa na nie żadna siła albo wszystkie działające nań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się równoważą; analizuje siły działające na ciało</w:t>
            </w:r>
          </w:p>
          <w:p w14:paraId="533F724A" w14:textId="77777777" w:rsidR="00BC446C" w:rsidRDefault="00BC446C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after="120"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(za pomocą programów komputerowych) ruch ciała pod wpływem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niezrównoważonej siły, korzystając z jego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</w:t>
            </w:r>
          </w:p>
          <w:p w14:paraId="441066C9" w14:textId="77777777" w:rsidR="00BC446C" w:rsidRPr="005932CB" w:rsidRDefault="00BC446C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(za pomocą programów</w:t>
            </w:r>
            <w:r w:rsidRPr="005932CB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lastRenderedPageBreak/>
              <w:t>komputerowych) zależność</w:t>
            </w:r>
            <w:r w:rsidRPr="005932CB"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przyspieszenia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od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masy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ciała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wartości siły oraz obserwuje skutki działania siły, 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ich opisów;</w:t>
            </w:r>
          </w:p>
          <w:p w14:paraId="4444080F" w14:textId="77777777" w:rsidR="00BC446C" w:rsidRDefault="00BC446C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6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przedstawia, analizuje i opracowuje wyniki doświadczenia, uwzględniając 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>niepewności pomiarów; formułuje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t>wnioski</w:t>
            </w:r>
          </w:p>
          <w:p w14:paraId="00F5F587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typowe zadania i problemy:</w:t>
            </w:r>
          </w:p>
          <w:p w14:paraId="76D8F9DB" w14:textId="77777777" w:rsidR="00BC446C" w:rsidRDefault="00BC446C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trzeciej zasady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7CF64124" w14:textId="77777777" w:rsidR="00BC446C" w:rsidRDefault="00BC446C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wyznaczaniem siły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wypadkowej</w:t>
            </w:r>
          </w:p>
          <w:p w14:paraId="0E2DEDC1" w14:textId="77777777" w:rsidR="00BC446C" w:rsidRPr="005932CB" w:rsidRDefault="00BC446C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drogą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czasem,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jakim ta droga została przebyta</w:t>
            </w:r>
          </w:p>
          <w:p w14:paraId="1306B957" w14:textId="77777777" w:rsidR="00BC446C" w:rsidRDefault="00BC446C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opisem ruchu jednostajnego prostoliniowego, z wykorzystaniem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pierwszej zasady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0401093D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 jednostajnie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zmiennym</w:t>
            </w:r>
          </w:p>
          <w:p w14:paraId="36CC1957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drugiej zasady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4EF4F094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związane z ruchem ciał, uwzględniając 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opory ruchu</w:t>
            </w:r>
          </w:p>
          <w:p w14:paraId="25BE2CAB" w14:textId="77777777" w:rsidR="00BC446C" w:rsidRPr="005932CB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związane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opisem zjawisk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nieinercjalnych,</w:t>
            </w:r>
          </w:p>
          <w:p w14:paraId="0BC459DE" w14:textId="77777777" w:rsidR="00BC446C" w:rsidRDefault="00BC446C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 xml:space="preserve">w szczególności: posługuje się materiałami pomocniczymi i kalkulatorem, tworzy teksty i rysunki schematyczne w celu zilustrowania zjawiska lub problemu, wykonuje obliczenia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szacunkowe i poddaje analizie otrzymany wynik</w:t>
            </w:r>
          </w:p>
          <w:p w14:paraId="06B8408A" w14:textId="77777777" w:rsidR="00BC446C" w:rsidRDefault="00BC446C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syntezy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wiedzy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przyczynach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opisie ruchu prostoliniowego, uwzględniając opory </w:t>
            </w:r>
            <w:r w:rsidRPr="0075449C">
              <w:rPr>
                <w:color w:val="221F1F"/>
                <w:sz w:val="16"/>
                <w:szCs w:val="16"/>
              </w:rPr>
              <w:t>ruchu i układ odniesienia; przedstawia najważniejsze</w:t>
            </w:r>
            <w:r w:rsidRPr="0075449C">
              <w:rPr>
                <w:color w:val="221F1F"/>
                <w:w w:val="105"/>
                <w:sz w:val="16"/>
                <w:szCs w:val="16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pojęcia, zasady i zależności, porównuje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ruchy jednostajny i jednostajnie zmienny</w:t>
            </w:r>
          </w:p>
        </w:tc>
        <w:tc>
          <w:tcPr>
            <w:tcW w:w="91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590AC06" w14:textId="77777777" w:rsidR="00BC446C" w:rsidRDefault="00BC446C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7A243D5D" w14:textId="77777777" w:rsidR="00BC446C" w:rsidRDefault="00BC446C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 wartość siły wypadkowej dla sił działających w dowolnych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kierunkach na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płaszczyźnie</w:t>
            </w:r>
          </w:p>
          <w:p w14:paraId="5B531B29" w14:textId="77777777" w:rsidR="00BC446C" w:rsidRPr="005932CB" w:rsidRDefault="00BC446C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wyjaśnia na wybranym przykładzie praktyczne wykorzystanie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wyznaczania siły wypadkowej dla sił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działających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dowolnych kierunkach na płaszczyźnie</w:t>
            </w:r>
          </w:p>
          <w:p w14:paraId="1E45CFD5" w14:textId="77777777" w:rsidR="00BC446C" w:rsidRDefault="00BC446C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na wybranym przykładzie sposób określania prędkości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chwilowej</w:t>
            </w:r>
          </w:p>
          <w:p w14:paraId="7742F358" w14:textId="77777777" w:rsidR="00BC446C" w:rsidRDefault="00BC446C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dlaczego wykresem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zależności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x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</m:oMath>
            <w:r>
              <w:rPr>
                <w:color w:val="221F1F"/>
                <w:w w:val="105"/>
                <w:sz w:val="15"/>
                <w:szCs w:val="15"/>
              </w:rPr>
              <w:t xml:space="preserve"> dla ruchu jednostajnego prostoliniowego jest linia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prosta</w:t>
            </w:r>
          </w:p>
          <w:p w14:paraId="5E7E766C" w14:textId="77777777" w:rsidR="00BC446C" w:rsidRDefault="00BC446C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ruchy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jednostajny i jednostajnie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zmienny</w:t>
            </w:r>
          </w:p>
          <w:p w14:paraId="3491E607" w14:textId="77777777" w:rsidR="00BC446C" w:rsidRPr="005932CB" w:rsidRDefault="00BC446C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sporządza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interpretuje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wykresy zależności wartości</w:t>
            </w:r>
            <w:r w:rsidRPr="005932CB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ruchu prostoliniowym jednostajnie zmiennym od czasu</w:t>
            </w:r>
          </w:p>
          <w:p w14:paraId="5C325762" w14:textId="47EFBD3B" w:rsidR="00BC446C" w:rsidRDefault="00BC446C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siły działające na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spadające ciało, na przykładzie skoku na spadochronie; ilustruje je schematycznym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rysunkiem</w:t>
            </w:r>
          </w:p>
          <w:p w14:paraId="533B5314" w14:textId="3DA75583" w:rsidR="00BC446C" w:rsidRPr="0075449C" w:rsidRDefault="00BC446C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analizuje wyniki doświadczalnego badania czynników wpływających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siłę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tarcia; zaznacza </w:t>
            </w:r>
            <w:r w:rsidRPr="005932CB">
              <w:rPr>
                <w:color w:val="221F1F"/>
                <w:w w:val="105"/>
                <w:sz w:val="15"/>
                <w:szCs w:val="15"/>
              </w:rPr>
              <w:t>na</w:t>
            </w:r>
            <w:r w:rsidRPr="005932CB">
              <w:rPr>
                <w:color w:val="221F1F"/>
                <w:spacing w:val="-3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lastRenderedPageBreak/>
              <w:t xml:space="preserve">schematycznym rysunku wektor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tarcia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określa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jego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cechy; opracowuje wyniki doświadczenia domowego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,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 przedstawia wyniki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wykresie</w:t>
            </w:r>
          </w:p>
          <w:p w14:paraId="124F3753" w14:textId="77777777" w:rsidR="00BC446C" w:rsidRPr="005932CB" w:rsidRDefault="00BC446C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wyjaśnia na przykładach różnice</w:t>
            </w:r>
            <w:r w:rsidRPr="005932CB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między opisami zjawisk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obserwowanych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pojazdach poruszających się ruchem jednostajnie zmiennym,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układach 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nieinercjalnych</w:t>
            </w:r>
          </w:p>
          <w:p w14:paraId="040A3423" w14:textId="77777777" w:rsidR="00BC446C" w:rsidRDefault="00BC446C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 pochodzącymi z analizy materiałów źródłowych, w tym tekstów popularnonaukowych lub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zaczerpniętych z internetu,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dotyczących:</w:t>
            </w:r>
          </w:p>
          <w:p w14:paraId="167ED30C" w14:textId="77777777" w:rsidR="00BC446C" w:rsidRDefault="00BC446C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oddziaływań</w:t>
            </w:r>
          </w:p>
          <w:p w14:paraId="1A732CE8" w14:textId="77777777" w:rsidR="00BC446C" w:rsidRDefault="00BC446C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występujących w przyrodzie</w:t>
            </w:r>
          </w:p>
          <w:p w14:paraId="4F8E86F0" w14:textId="77777777" w:rsidR="00BC446C" w:rsidRDefault="00BC446C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 i problemy:</w:t>
            </w:r>
          </w:p>
          <w:p w14:paraId="29DB8A0B" w14:textId="77777777" w:rsidR="00BC446C" w:rsidRDefault="00BC446C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wyznaczaniem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wypadkowej</w:t>
            </w:r>
          </w:p>
          <w:p w14:paraId="664B8E34" w14:textId="77777777" w:rsidR="00BC446C" w:rsidRDefault="00BC446C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 z drogą i czasem, w 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14:paraId="7B9B424B" w14:textId="77777777" w:rsidR="00BC446C" w:rsidRDefault="00BC446C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opisem ruchu jednostajnego,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wykorzystując pierwszą zasadę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0E4B3C8C" w14:textId="77777777" w:rsidR="00BC446C" w:rsidRDefault="00BC446C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jednostajnie zmiennym</w:t>
            </w:r>
          </w:p>
          <w:p w14:paraId="775E7FBA" w14:textId="77777777" w:rsidR="00BC446C" w:rsidRDefault="00BC446C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wykorzystaniem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drugiej zasady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7F56FD99" w14:textId="77777777" w:rsidR="00BC446C" w:rsidRDefault="00BC446C" w:rsidP="005932CB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związane z ruchem,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uwzględniając opory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</w:t>
            </w:r>
          </w:p>
          <w:p w14:paraId="474BE0AD" w14:textId="77777777" w:rsidR="00BC446C" w:rsidRDefault="00BC446C" w:rsidP="005932CB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związane z opisem zjawisk w układach inercjalnych i nieinercjalnych</w:t>
            </w:r>
          </w:p>
          <w:p w14:paraId="44F71DB2" w14:textId="77777777" w:rsidR="00BC446C" w:rsidRDefault="00BC446C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modyfikuje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przebieg doświadczeń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dotyczących:</w:t>
            </w:r>
          </w:p>
          <w:p w14:paraId="573B0F21" w14:textId="77777777" w:rsidR="00BC446C" w:rsidRDefault="00BC446C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badania równoważenia siły wypadkowej; 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przedstawia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graficznie i opisuje rozkład sił w doświadczeniu</w:t>
            </w:r>
          </w:p>
          <w:p w14:paraId="0FC03A2F" w14:textId="77777777" w:rsidR="00BC446C" w:rsidRDefault="00BC446C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ruchu ciała pod wpływem niezrównoważonej siły (za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pomocą programów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komputerowych)</w:t>
            </w:r>
          </w:p>
          <w:p w14:paraId="5C84E4B4" w14:textId="77777777" w:rsidR="00BC446C" w:rsidRDefault="00BC446C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zależności przyspieszenia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 masy ciała i wartości działającej siły (za pomocą programów komputerowych) oraz obserwacji skutków działania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</w:t>
            </w:r>
          </w:p>
          <w:p w14:paraId="7146C01A" w14:textId="77777777" w:rsidR="00BC446C" w:rsidRDefault="00BC446C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czynników wpływających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 siłę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</w:p>
          <w:p w14:paraId="4244A92B" w14:textId="77777777" w:rsidR="00BC446C" w:rsidRDefault="00BC446C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demonstracji zachowania się ciał w układach poruszających się z przyspieszeniem</w:t>
            </w:r>
          </w:p>
          <w:p w14:paraId="5F1ABD0C" w14:textId="0C396FE8" w:rsidR="00BC446C" w:rsidRDefault="00BC446C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 i analizuje materiały źródłowe, w </w:t>
            </w:r>
            <w:r w:rsidRPr="0075449C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tym teksty </w:t>
            </w:r>
            <w:r w:rsidRPr="0075449C">
              <w:rPr>
                <w:color w:val="221F1F"/>
                <w:w w:val="105"/>
                <w:sz w:val="15"/>
                <w:szCs w:val="15"/>
                <w:highlight w:val="lightGray"/>
              </w:rPr>
              <w:lastRenderedPageBreak/>
              <w:t xml:space="preserve">popularnonaukowe dotyczące treści rozdziału </w:t>
            </w:r>
            <w:r w:rsidRPr="0075449C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  <w:t>Zasada bezwładności</w:t>
            </w:r>
            <w:r w:rsidRPr="0075449C">
              <w:rPr>
                <w:color w:val="221F1F"/>
                <w:w w:val="105"/>
                <w:sz w:val="15"/>
                <w:szCs w:val="15"/>
                <w:highlight w:val="lightGray"/>
              </w:rPr>
              <w:t>, np. historii formułowania zasad dynamiki</w:t>
            </w:r>
            <w:r>
              <w:rPr>
                <w:color w:val="221F1F"/>
                <w:w w:val="105"/>
                <w:sz w:val="15"/>
                <w:szCs w:val="15"/>
              </w:rPr>
              <w:t>;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posługuje się informacjami pochodzącymi z analizy tych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materiałów</w:t>
            </w:r>
          </w:p>
          <w:p w14:paraId="1FD35AD1" w14:textId="77777777" w:rsidR="00BC446C" w:rsidRDefault="00BC446C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projekt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związany z badaniem ruchu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(opisany w podręczniku); prezentuje wyniki doświadczenia domowego</w:t>
            </w:r>
          </w:p>
        </w:tc>
        <w:tc>
          <w:tcPr>
            <w:tcW w:w="126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uto"/>
            </w:tcBorders>
            <w:shd w:val="clear" w:color="auto" w:fill="F4F8EC"/>
          </w:tcPr>
          <w:p w14:paraId="0A4FB528" w14:textId="77777777" w:rsidR="00BC446C" w:rsidRDefault="00BC446C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2EE57FF9" w14:textId="77777777" w:rsidR="00BC446C" w:rsidRDefault="00BC446C" w:rsidP="00330D9D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złożone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356B2F07" w14:textId="77777777" w:rsidR="00BC446C" w:rsidRDefault="00BC446C" w:rsidP="00BF2C1A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wyznaczaniem siły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wypadkowej</w:t>
            </w:r>
          </w:p>
          <w:p w14:paraId="6BF7E287" w14:textId="77777777" w:rsidR="00BC446C" w:rsidRDefault="00BC446C" w:rsidP="00BF2C1A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 z drogą i czasem, w 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14:paraId="1FBA3DB8" w14:textId="77777777" w:rsidR="00BC446C" w:rsidRDefault="00BC446C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opisem ruchu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jednostajnego,</w:t>
            </w:r>
          </w:p>
          <w:p w14:paraId="46DE8C3E" w14:textId="77777777" w:rsidR="00BC446C" w:rsidRDefault="00BC446C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z wykorzystaniem pierwszej zasady dynamiki</w:t>
            </w:r>
          </w:p>
          <w:p w14:paraId="62B6FC8A" w14:textId="77777777" w:rsidR="00BC446C" w:rsidRDefault="00BC446C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 jednostajnie</w:t>
            </w:r>
            <w:r w:rsidRPr="00326AD8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zmiennym</w:t>
            </w:r>
          </w:p>
          <w:p w14:paraId="2103280E" w14:textId="77777777" w:rsidR="00BC446C" w:rsidRDefault="00BC446C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wykorzystaniem drugiej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14:paraId="11246679" w14:textId="77777777" w:rsidR="00BC446C" w:rsidRPr="00735624" w:rsidRDefault="00BC446C" w:rsidP="00735624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uwzględnieniem</w:t>
            </w:r>
            <w:r w:rsidRPr="00326AD8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oporów ruchu</w:t>
            </w:r>
          </w:p>
          <w:p w14:paraId="3C7BEB13" w14:textId="77777777" w:rsidR="00BC446C" w:rsidRPr="00326AD8" w:rsidRDefault="00BC446C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opis</w:t>
            </w:r>
            <w:r>
              <w:rPr>
                <w:color w:val="221F1F"/>
                <w:w w:val="105"/>
                <w:sz w:val="15"/>
                <w:szCs w:val="15"/>
              </w:rPr>
              <w:t>em</w:t>
            </w:r>
            <w:r w:rsidRPr="00326AD8">
              <w:rPr>
                <w:color w:val="221F1F"/>
                <w:w w:val="105"/>
                <w:sz w:val="15"/>
                <w:szCs w:val="15"/>
              </w:rPr>
              <w:t xml:space="preserve"> zjawisk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326AD8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 nieinercjalnych</w:t>
            </w:r>
          </w:p>
          <w:p w14:paraId="78F61DCD" w14:textId="6A4888CB" w:rsidR="00BC446C" w:rsidRDefault="00BC446C" w:rsidP="000A3753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firstLine="0"/>
              <w:rPr>
                <w:color w:val="221F1F"/>
                <w:w w:val="105"/>
                <w:sz w:val="15"/>
                <w:szCs w:val="15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7A9AB"/>
              <w:left w:val="single" w:sz="4" w:space="0" w:color="auto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8827682" w14:textId="0C68A577" w:rsidR="00BC446C" w:rsidRPr="000A3753" w:rsidRDefault="000A3753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color w:val="221F1F"/>
                <w:w w:val="105"/>
                <w:sz w:val="15"/>
                <w:szCs w:val="15"/>
              </w:rPr>
            </w:pPr>
            <w:r w:rsidRPr="000A3753">
              <w:rPr>
                <w:b/>
                <w:color w:val="221F1F"/>
                <w:w w:val="105"/>
                <w:sz w:val="15"/>
                <w:szCs w:val="15"/>
              </w:rPr>
              <w:t>Uczeń:</w:t>
            </w:r>
          </w:p>
          <w:p w14:paraId="4B626326" w14:textId="7BB4C5EF" w:rsidR="00BC446C" w:rsidRDefault="000A3753" w:rsidP="00BF2C1A">
            <w:pPr>
              <w:pStyle w:val="TableParagraph"/>
              <w:numPr>
                <w:ilvl w:val="1"/>
                <w:numId w:val="3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własny projekt związany z badaniem ruchu (inny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niż opisany w podręczniku)</w:t>
            </w:r>
          </w:p>
        </w:tc>
      </w:tr>
      <w:tr w:rsidR="00721F97" w:rsidRPr="005932CB" w14:paraId="0B7354D5" w14:textId="77777777" w:rsidTr="005932CB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72C5986" w14:textId="77777777" w:rsidR="00721F97" w:rsidRPr="005932CB" w:rsidRDefault="00721F97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2. Ruch po okręgu</w:t>
            </w:r>
            <w:r w:rsidR="00330D9D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 i </w:t>
            </w: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grawitacja</w:t>
            </w:r>
          </w:p>
        </w:tc>
      </w:tr>
      <w:tr w:rsidR="00BC446C" w14:paraId="321659C4" w14:textId="468FBCEA" w:rsidTr="000A3753">
        <w:trPr>
          <w:trHeight w:val="20"/>
        </w:trPr>
        <w:tc>
          <w:tcPr>
            <w:tcW w:w="9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28A191D" w14:textId="77777777" w:rsidR="00BC446C" w:rsidRDefault="00BC446C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66F24E0A" w14:textId="77777777" w:rsidR="00BC446C" w:rsidRPr="005F0D9F" w:rsidRDefault="00BC446C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rozróżnia ruchy</w:t>
            </w:r>
            <w:r w:rsidRPr="005F0D9F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prostoliniowy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krzywoliniowy; wskazuje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otoczeniu przykłady ruchu krzywoliniowego,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szczególności ruchu po okręgu</w:t>
            </w:r>
          </w:p>
          <w:p w14:paraId="78A8D409" w14:textId="77777777" w:rsidR="00BC446C" w:rsidRPr="005F0D9F" w:rsidRDefault="00BC446C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posługuje się pojęciami</w:t>
            </w:r>
            <w:r w:rsidRPr="005F0D9F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okresu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częstotliwości 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jednostkami; opisuje związek jednostki częstotliwości (1 Hz)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jednostką czasu (1 s)</w:t>
            </w:r>
          </w:p>
          <w:p w14:paraId="7FDB4784" w14:textId="77777777" w:rsidR="00BC446C" w:rsidRDefault="00BC446C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przykładach), jaki skutek wywołuje siła działająca prostopadle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kierunku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</w:t>
            </w:r>
          </w:p>
          <w:p w14:paraId="1A5382AD" w14:textId="77777777" w:rsidR="00BC446C" w:rsidRDefault="00BC446C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dośrodkową jako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przyczynę ruchu jednostajnego po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10C8D3BC" w14:textId="77777777" w:rsidR="00BC446C" w:rsidRDefault="00BC446C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siły ciężkości; stosuje w obliczeniach związek między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siłą ciężkości, masą i przyspieszeniem grawitacyjnym</w:t>
            </w:r>
          </w:p>
          <w:p w14:paraId="036F7F35" w14:textId="77777777" w:rsidR="00BC446C" w:rsidRDefault="00BC446C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w otoczeniu i opisuje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przykłady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oddziaływania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676FD8A9" w14:textId="77777777" w:rsidR="00BC446C" w:rsidRPr="005F0D9F" w:rsidRDefault="00BC446C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stwierdza, że funkcję siły dośrodkowej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ciał niebieskich pełni siła grawitacji; wskazuje siłę grawitacji jako przyczynę ruchu krzywoliniowego ciał niebieskich (planet, księżyców);</w:t>
            </w:r>
            <w:r w:rsidRPr="005F0D9F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określa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wpływ siły grawitacji na tor ruchu tych ciał</w:t>
            </w:r>
          </w:p>
          <w:p w14:paraId="48D7C561" w14:textId="77777777" w:rsidR="00BC446C" w:rsidRPr="00DB7079" w:rsidRDefault="00BC446C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4"/>
                <w:szCs w:val="14"/>
              </w:rPr>
            </w:pPr>
            <w:r w:rsidRPr="00DB7079">
              <w:rPr>
                <w:color w:val="221F1F"/>
                <w:w w:val="105"/>
                <w:sz w:val="14"/>
                <w:szCs w:val="14"/>
              </w:rPr>
              <w:t>wskazuje siłę grawitacji jako siłę dośrodkową w ruchu satelitów</w:t>
            </w:r>
            <w:r w:rsidRPr="00DB7079">
              <w:rPr>
                <w:color w:val="221F1F"/>
                <w:spacing w:val="-24"/>
                <w:w w:val="105"/>
                <w:sz w:val="14"/>
                <w:szCs w:val="14"/>
              </w:rPr>
              <w:t xml:space="preserve"> </w:t>
            </w:r>
            <w:r w:rsidRPr="00DB7079">
              <w:rPr>
                <w:color w:val="221F1F"/>
                <w:w w:val="105"/>
                <w:sz w:val="14"/>
                <w:szCs w:val="14"/>
              </w:rPr>
              <w:t>wokół Ziemi</w:t>
            </w:r>
          </w:p>
          <w:p w14:paraId="18BBE8FE" w14:textId="77777777" w:rsidR="00BC446C" w:rsidRPr="005F0D9F" w:rsidRDefault="00BC446C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wie, jak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gdzie można</w:t>
            </w:r>
            <w:r w:rsidRPr="005F0D9F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przeprowadzać obserwacje astronomiczne;</w:t>
            </w:r>
            <w:r w:rsidRPr="005F0D9F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wymienia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przestrzega zasad bezpieczeństwa podczas obserwacji nieba</w:t>
            </w:r>
          </w:p>
          <w:p w14:paraId="7BE60813" w14:textId="77777777" w:rsidR="00BC446C" w:rsidRPr="005F0D9F" w:rsidRDefault="00BC446C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stwierdza, że wagi</w:t>
            </w:r>
            <w:r w:rsidRPr="005F0D9F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sprężynowa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elektroniczna bezpośrednio mierzą siłę nacisku ciała, które się na nich znajduje</w:t>
            </w:r>
          </w:p>
          <w:p w14:paraId="42D0BCC2" w14:textId="77777777" w:rsidR="00BC446C" w:rsidRDefault="00BC446C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opisuje, jak poruszają się po niebie gwiazdy i planety, gdy obserwujemy je z Ziemi; wskazuje przyczynę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pozornego ruchu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nieba</w:t>
            </w:r>
          </w:p>
          <w:p w14:paraId="5CE6420E" w14:textId="77777777" w:rsidR="00BC446C" w:rsidRPr="005F0D9F" w:rsidRDefault="00BC446C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przeprowadza</w:t>
            </w:r>
            <w:r w:rsidRPr="005F0D9F"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obserwacje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doświadczenia, 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opisów:</w:t>
            </w:r>
          </w:p>
          <w:p w14:paraId="0880FC4A" w14:textId="77777777" w:rsidR="00BC446C" w:rsidRDefault="00BC446C" w:rsidP="005F0D9F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obserwację skutków działania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dośrodkowej</w:t>
            </w:r>
          </w:p>
          <w:p w14:paraId="575B5742" w14:textId="77777777" w:rsidR="00BC446C" w:rsidRDefault="00BC446C" w:rsidP="005F0D9F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doświadczenia modelowe lub obserwacje faz Księżyca i ruchu Księżyca wokół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Ziemi;</w:t>
            </w:r>
          </w:p>
          <w:p w14:paraId="662F578A" w14:textId="77777777" w:rsidR="00BC446C" w:rsidRDefault="00BC446C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opisuje wyniki doświadczeń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i obserwacji</w:t>
            </w:r>
          </w:p>
          <w:p w14:paraId="413E3DCC" w14:textId="77777777" w:rsidR="00BC446C" w:rsidRDefault="00BC446C" w:rsidP="005932CB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 i 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0BD58DD5" w14:textId="77777777" w:rsidR="00BC446C" w:rsidRDefault="00BC446C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ruchu jednostajnego 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1AAEEC3D" w14:textId="77777777" w:rsidR="00BC446C" w:rsidRDefault="00BC446C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 między siłą dośrodkową a masą i prędkością liniową ciała oraz promieniem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43A99B0E" w14:textId="77777777" w:rsidR="00BC446C" w:rsidRDefault="00BC446C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oddziaływania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5CAE3915" w14:textId="77777777" w:rsidR="00BC446C" w:rsidRDefault="00BC446C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14:paraId="22D0C208" w14:textId="77777777" w:rsidR="00BC446C" w:rsidRDefault="00BC446C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456B58"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 w:rsidRPr="00456B58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456B58">
              <w:rPr>
                <w:color w:val="221F1F"/>
                <w:w w:val="105"/>
                <w:sz w:val="15"/>
                <w:szCs w:val="15"/>
              </w:rPr>
              <w:t>Ziemi</w:t>
            </w:r>
          </w:p>
          <w:p w14:paraId="3DB079DC" w14:textId="77777777" w:rsidR="00BC446C" w:rsidRPr="00456B58" w:rsidRDefault="00BC446C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456B58">
              <w:rPr>
                <w:color w:val="221F1F"/>
                <w:w w:val="105"/>
                <w:sz w:val="15"/>
                <w:szCs w:val="15"/>
              </w:rPr>
              <w:t>opisywaniem stanów</w:t>
            </w:r>
            <w:r w:rsidRPr="00456B58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456B58">
              <w:rPr>
                <w:color w:val="221F1F"/>
                <w:w w:val="105"/>
                <w:sz w:val="15"/>
                <w:szCs w:val="15"/>
              </w:rPr>
              <w:t>nieważkości i przeciążenia</w:t>
            </w:r>
          </w:p>
          <w:p w14:paraId="363FB54E" w14:textId="77777777" w:rsidR="00BC446C" w:rsidRDefault="00BC446C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prostoliniowego rozchodzenia się światła oraz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Księżyca i Ziemi w Układzie Słonecznym</w:t>
            </w:r>
          </w:p>
          <w:p w14:paraId="451B36A5" w14:textId="77777777" w:rsidR="00BC446C" w:rsidRDefault="00BC446C" w:rsidP="005F0D9F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rFonts w:ascii="Myriad Pro" w:hAnsi="Myriad Pro" w:cs="Myriad Pro"/>
                <w:color w:val="221F1F"/>
                <w:w w:val="105"/>
                <w:sz w:val="15"/>
                <w:szCs w:val="15"/>
              </w:rPr>
              <w:t xml:space="preserve">–  </w:t>
            </w:r>
            <w:r>
              <w:rPr>
                <w:color w:val="221F1F"/>
                <w:w w:val="105"/>
                <w:sz w:val="15"/>
                <w:szCs w:val="15"/>
              </w:rPr>
              <w:t>budową Układu Słonecznego,</w:t>
            </w:r>
          </w:p>
          <w:p w14:paraId="400C3275" w14:textId="77777777" w:rsidR="00BC446C" w:rsidRDefault="00BC446C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w szczególności: wyodrębnia z tekstów i ilustracji informacje kluczowe dla opisywanego zjawiska bądź problemu, przedstawia je w różnych postaciach, przelicza wielokrotności i podwielokrotności,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przeprowadza obliczenia i zapisuje wynik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zgodnie z zasadami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zaokrąglania, z zachowaniem liczby cyfr znaczących wynikającej z dokładności danych</w:t>
            </w:r>
          </w:p>
          <w:p w14:paraId="2EF8762A" w14:textId="77777777" w:rsidR="00BC446C" w:rsidRDefault="00BC446C" w:rsidP="005F0D9F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tekst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Nieoceniony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towarzysz</w:t>
            </w:r>
            <w:r>
              <w:rPr>
                <w:color w:val="221F1F"/>
                <w:w w:val="105"/>
                <w:sz w:val="15"/>
                <w:szCs w:val="15"/>
              </w:rPr>
              <w:t xml:space="preserve">; wyodrębnia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informacje kluczowe, posługuje się nimi i przedstawia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 w różnych postaciach</w:t>
            </w:r>
          </w:p>
        </w:tc>
        <w:tc>
          <w:tcPr>
            <w:tcW w:w="1038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CDA03ED" w14:textId="77777777" w:rsidR="00BC446C" w:rsidRDefault="00BC446C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22D54655" w14:textId="77777777" w:rsidR="00BC446C" w:rsidRPr="005F0D9F" w:rsidRDefault="00BC446C" w:rsidP="00DB707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opisuje ruch jednostajny po okręgu,</w:t>
            </w:r>
            <w:r w:rsidRPr="005F0D9F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posługując się pojęciami: okresu,</w:t>
            </w:r>
            <w:r w:rsidRPr="005F0D9F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częstotliwości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prędkości liniowej, 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jednostkami</w:t>
            </w:r>
          </w:p>
          <w:p w14:paraId="6AF7FD4C" w14:textId="77777777" w:rsidR="00BC446C" w:rsidRPr="005F0D9F" w:rsidRDefault="00BC446C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rysuje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opisuje wektor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liniowej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jednostajnym po okręgu, określa jego cechy</w:t>
            </w:r>
          </w:p>
          <w:p w14:paraId="46BD4552" w14:textId="77777777" w:rsidR="00BC446C" w:rsidRDefault="00BC446C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 okres i częstotliwość w ruchu jednostajnym po okręgu; opisuje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związek między prędkością liniową a promieniem okręgu i okresem lub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częstotliwością</w:t>
            </w:r>
          </w:p>
          <w:p w14:paraId="6619263D" w14:textId="77777777" w:rsidR="00BC446C" w:rsidRDefault="00BC446C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okresy i częstotliwości w ruchu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 okręgu wybranych ciał; posługuje się informacjami pochodzącymi z analizy materiałów źródłowych (infografiki zamieszczonej w podręczniku)</w:t>
            </w:r>
          </w:p>
          <w:p w14:paraId="6DDCEEFD" w14:textId="77777777" w:rsidR="00BC446C" w:rsidRDefault="00BC446C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wskazuje siłę dośrodkową jako przyczynę ruchu jednostajnego po okręgu, określa jej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cechy (kierunek i zwrot); wskazuje przykłady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pełniących funkcję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siły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dośrodkowej</w:t>
            </w:r>
          </w:p>
          <w:p w14:paraId="4FC95147" w14:textId="77777777" w:rsidR="00BC446C" w:rsidRDefault="00BC446C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ilustruje na schematycznym rysunku wyniki obserwacji skutków działania siły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dośrodkowej</w:t>
            </w:r>
          </w:p>
          <w:p w14:paraId="793FE3E3" w14:textId="77777777" w:rsidR="00BC446C" w:rsidRPr="005F0D9F" w:rsidRDefault="00BC446C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interpretuje związek między siłą</w:t>
            </w:r>
            <w:r w:rsidRPr="005F0D9F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dośrodkową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masą, prędkością liniową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promieniem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jednostajnym po okręgu (na podstawie wyników doświadczenia); zapisuje wzór na wartość siły dośrodkowej</w:t>
            </w:r>
          </w:p>
          <w:p w14:paraId="2316662A" w14:textId="77777777" w:rsidR="00BC446C" w:rsidRDefault="00BC446C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jakościowo (na wybranych przykładach ruchu) siły pełniące funkcję siły dośrodkowej, np. siły: tarcia,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elektrostatyczną, naprężenia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nici</w:t>
            </w:r>
          </w:p>
          <w:p w14:paraId="2D5A25E9" w14:textId="77777777" w:rsidR="00BC446C" w:rsidRDefault="00BC446C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obracający się układ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odniesienia układem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nieinercjalnym</w:t>
            </w:r>
          </w:p>
          <w:p w14:paraId="766D2E83" w14:textId="77777777" w:rsidR="00BC446C" w:rsidRDefault="00BC446C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grawitacji jako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przyczynę spadania</w:t>
            </w:r>
            <w:r>
              <w:rPr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559E53BF" w14:textId="77777777" w:rsidR="00BC446C" w:rsidRDefault="00BC446C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prawo powszechnego ciążenia; posługuje się prawem powszechnego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ciążenia do opisu oddziaływania grawitacyjnego; ilustruje na rysunku schematycznym siły oddziaływania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35FF9F7A" w14:textId="77777777" w:rsidR="00BC446C" w:rsidRPr="005F0D9F" w:rsidRDefault="00BC446C" w:rsidP="005F0D9F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podaje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interpretuje wzór na siłę</w:t>
            </w:r>
            <w:r w:rsidRPr="005F0D9F"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grawitacji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 xml:space="preserve">postaci </w:t>
            </w:r>
            <m:oMath>
              <m:r>
                <w:rPr>
                  <w:rFonts w:ascii="Cambria Math" w:hAnsi="Cambria Math"/>
                  <w:sz w:val="15"/>
                  <w:szCs w:val="15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sz w:val="15"/>
                  <w:szCs w:val="15"/>
                </w:rPr>
                <m:t>G</m:t>
              </m:r>
              <m:f>
                <m:fPr>
                  <m:ctrlPr>
                    <w:rPr>
                      <w:rFonts w:ascii="Cambria Math" w:hAnsi="Cambria Math"/>
                      <w:i/>
                      <w:sz w:val="15"/>
                      <w:szCs w:val="1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15"/>
                      <w:szCs w:val="15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p>
                  </m:sSup>
                </m:den>
              </m:f>
            </m:oMath>
            <w:r w:rsidRPr="005F0D9F">
              <w:rPr>
                <w:color w:val="221F1F"/>
                <w:w w:val="105"/>
                <w:sz w:val="15"/>
                <w:szCs w:val="15"/>
              </w:rPr>
              <w:t>; posługuje się pojęciem stałej</w:t>
            </w:r>
            <w:r w:rsidRPr="005F0D9F">
              <w:rPr>
                <w:color w:val="221F1F"/>
                <w:spacing w:val="-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grawitacji;</w:t>
            </w:r>
            <w:r>
              <w:rPr>
                <w:color w:val="221F1F"/>
                <w:w w:val="105"/>
                <w:sz w:val="15"/>
                <w:szCs w:val="15"/>
              </w:rPr>
              <w:t xml:space="preserve"> podaje</w:t>
            </w:r>
            <w:r w:rsidRPr="005F0D9F">
              <w:rPr>
                <w:color w:val="221F1F"/>
                <w:spacing w:val="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jej wartość,</w:t>
            </w:r>
            <w:r w:rsidRPr="005F0D9F"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materiałów pomocniczych</w:t>
            </w:r>
          </w:p>
          <w:p w14:paraId="2A95E409" w14:textId="77777777" w:rsidR="00BC446C" w:rsidRDefault="00BC446C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grawitacji jako siłę dośrodkową w ruchu po orbicie kołowej; wyjaśnia,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dlaczego planety krążą wokół Słońca, a księżyce –</w:t>
            </w:r>
            <w:r>
              <w:rPr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wokół planet, a nie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odwrotnie</w:t>
            </w:r>
          </w:p>
          <w:p w14:paraId="535A0981" w14:textId="77777777" w:rsidR="00BC446C" w:rsidRDefault="00BC446C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wyjaśnia, dlaczego Księżyc nie spada na Ziemię; ilustruje na rysunku schematycznym siły oddziaływania grawitacyjnego między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tymi ciałami</w:t>
            </w:r>
          </w:p>
          <w:p w14:paraId="402B8AB5" w14:textId="54A809B1" w:rsidR="00BC446C" w:rsidRPr="00FB734B" w:rsidRDefault="00BC446C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przedstawia wybrane informacje z historii odkryć związanych z grawitacją, w szczególności teorię ruchu Księżyca, na podstawie analizy tekstów z podręcznika: </w:t>
            </w:r>
            <w:r w:rsidRPr="00FB734B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  <w:t>Jak można zmierzyć masę Ziemi i Działo Newtona</w:t>
            </w:r>
          </w:p>
          <w:p w14:paraId="61750A5C" w14:textId="11B4FF67" w:rsidR="00BC446C" w:rsidRDefault="00BC446C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>
              <w:rPr>
                <w:color w:val="221F1F"/>
                <w:w w:val="105"/>
                <w:sz w:val="15"/>
                <w:szCs w:val="15"/>
              </w:rPr>
              <w:t>opisuje wygląd nieba nocą oraz widomy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obrót nieba w ciągu doby, wyjaśnia z czego on wynika; posługuje się pojęciami: Gwiazda Polarna,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gwiazdozbiory</w:t>
            </w:r>
          </w:p>
          <w:p w14:paraId="621B45A2" w14:textId="77777777" w:rsidR="00BC446C" w:rsidRDefault="00BC446C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omawia ruch satelitów wokół Ziemi; posługuje się pojęciem satelity geostacjonarnego, omawia jego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 i możliwości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wykorzystania</w:t>
            </w:r>
          </w:p>
          <w:p w14:paraId="4B4B4C5D" w14:textId="67B6D806" w:rsidR="00BC446C" w:rsidRPr="00FB734B" w:rsidRDefault="00BC446C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przedstawia najważniejsze fakty z historii</w:t>
            </w:r>
            <w:r w:rsidRPr="00FB734B">
              <w:rPr>
                <w:color w:val="221F1F"/>
                <w:spacing w:val="-31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lotów kosmicznych i wymienia przykłady zastosowania satelitów (na podstawie informacji zamieszczonych w podręczniku)</w:t>
            </w:r>
          </w:p>
          <w:p w14:paraId="22BD76EF" w14:textId="77777777" w:rsidR="00BC446C" w:rsidRDefault="00BC446C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stan nieważkości i stan przeciążenia; podaje warunki i przykłady ich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występowania</w:t>
            </w:r>
          </w:p>
          <w:p w14:paraId="59887EEC" w14:textId="77777777" w:rsidR="00BC446C" w:rsidRDefault="00BC446C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opisuje warunki i i podaje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 występowania stanu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14:paraId="647A043D" w14:textId="77777777" w:rsidR="00BC446C" w:rsidRDefault="00BC446C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wygląd powierzchni Księżyca oraz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jego miejsce i ruch w Układzie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38019691" w14:textId="77777777" w:rsidR="00BC446C" w:rsidRDefault="00BC446C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mechanizm powstawania faz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Księżyca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i zaćmień jako konsekwencje prostoliniowego rozchodzenia się światła w ośrodku jednorodnym</w:t>
            </w:r>
          </w:p>
          <w:p w14:paraId="2FF9FC90" w14:textId="77777777" w:rsidR="00BC446C" w:rsidRDefault="00BC446C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budowę Układu Słonecznego i jego miejsce w Galaktyce; posługuje się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pojęciami jednostki astronomicznej i roku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świetlnego</w:t>
            </w:r>
          </w:p>
          <w:p w14:paraId="245AE985" w14:textId="77777777" w:rsidR="00BC446C" w:rsidRDefault="00BC446C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budowę planet Układu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 oraz innych obiektów Układu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</w:t>
            </w:r>
          </w:p>
          <w:p w14:paraId="4EBD588D" w14:textId="77777777" w:rsidR="00BC446C" w:rsidRDefault="00BC446C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rozwój astronomii od czasów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Kopernika do czasów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Newtona</w:t>
            </w:r>
          </w:p>
          <w:p w14:paraId="50FAECC4" w14:textId="77777777" w:rsidR="00BC446C" w:rsidRDefault="00BC446C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 doświadczenia i obserwacje:</w:t>
            </w:r>
          </w:p>
          <w:p w14:paraId="455A0959" w14:textId="77777777" w:rsidR="00BC446C" w:rsidRPr="005F0D9F" w:rsidRDefault="00BC446C" w:rsidP="00DB7079">
            <w:pPr>
              <w:pStyle w:val="TableParagraph"/>
              <w:numPr>
                <w:ilvl w:val="1"/>
                <w:numId w:val="14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bada</w:t>
            </w: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jakościowo 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związek między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siłą dośrodkową</w:t>
            </w: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masą, prędkością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spacing w:val="-3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liniową</w:t>
            </w: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promieniem</w:t>
            </w: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ruchu jednostajnym po okręgu</w:t>
            </w:r>
          </w:p>
          <w:p w14:paraId="2A25759F" w14:textId="77777777" w:rsidR="00BC446C" w:rsidRDefault="00BC446C" w:rsidP="00DB7079">
            <w:pPr>
              <w:pStyle w:val="TableParagraph"/>
              <w:numPr>
                <w:ilvl w:val="1"/>
                <w:numId w:val="14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obserwuje stan przeciążenia i stan nieważkości oraz pozorne zmiany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ciężaru w windzie,</w:t>
            </w:r>
          </w:p>
          <w:p w14:paraId="7A1E29E1" w14:textId="77777777" w:rsidR="00BC446C" w:rsidRDefault="00BC446C" w:rsidP="00DB7079">
            <w:pPr>
              <w:pStyle w:val="TableParagraph"/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korzystając z ich opisu; przedstawia, opisuje, analizuje i opracowuje wyniki doświadczeń i obserwacji, uwzględniając niepewności pomiarów; formułuje wnioski</w:t>
            </w:r>
          </w:p>
          <w:p w14:paraId="723983C3" w14:textId="77777777" w:rsidR="00BC446C" w:rsidRDefault="00BC446C" w:rsidP="00DB7079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typowe zadania i 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2380C6C1" w14:textId="77777777" w:rsidR="00BC446C" w:rsidRDefault="00BC446C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ruchu jednostajnego 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1E5597C8" w14:textId="77777777" w:rsidR="00BC446C" w:rsidRDefault="00BC446C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 między siłą dośrodkową a masą i prędkością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liniową ciała oraz promieniem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54AC99F0" w14:textId="77777777" w:rsidR="00BC446C" w:rsidRDefault="00BC446C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oddziaływaniem grawitacyjnym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oraz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14:paraId="7C9A748F" w14:textId="77777777" w:rsidR="00BC446C" w:rsidRDefault="00BC446C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obserwacjami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nieba</w:t>
            </w:r>
          </w:p>
          <w:p w14:paraId="4C769320" w14:textId="77777777" w:rsidR="00BC446C" w:rsidRDefault="00BC446C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Ziemi,</w:t>
            </w:r>
          </w:p>
          <w:p w14:paraId="7BF71228" w14:textId="77777777" w:rsidR="00BC446C" w:rsidRDefault="00BC446C" w:rsidP="00DB707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 i przeciążenia</w:t>
            </w:r>
          </w:p>
          <w:p w14:paraId="50807913" w14:textId="77777777" w:rsidR="00BC446C" w:rsidRDefault="00BC446C" w:rsidP="00DB707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prostoliniowego rozchodzenia się światła oraz ruchu Księżyca i Ziemi w Układzie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6BB1A125" w14:textId="77777777" w:rsidR="00BC446C" w:rsidRDefault="00BC446C" w:rsidP="00DB707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budową Układu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Słonecznego,</w:t>
            </w:r>
          </w:p>
          <w:p w14:paraId="18800114" w14:textId="77777777" w:rsidR="00BC446C" w:rsidRDefault="00BC446C" w:rsidP="00DB7079">
            <w:pPr>
              <w:pStyle w:val="TableParagraph"/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w szczególności: posługuje się materiałami pomocniczymi, w tym tablicami fizycznymi oraz kartą wybranych wzorów i stałych fizykochemicznych; wykonuje obliczenia szacunkowe i poddaje analizie otrzymany wynik; przeprowadza obliczenia liczbowe, posługując się kalkulatorem</w:t>
            </w:r>
          </w:p>
          <w:p w14:paraId="01B620D4" w14:textId="77777777" w:rsidR="00BC446C" w:rsidRDefault="00BC446C" w:rsidP="005932CB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wykorzystuje informacje pochodzące z analizy tekstu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Nieoceniony towarzysz </w:t>
            </w:r>
            <w:r>
              <w:rPr>
                <w:color w:val="221F1F"/>
                <w:w w:val="105"/>
                <w:sz w:val="15"/>
                <w:szCs w:val="15"/>
              </w:rPr>
              <w:t>do rozwiązywania zadań i problemów</w:t>
            </w:r>
          </w:p>
          <w:p w14:paraId="43162036" w14:textId="77777777" w:rsidR="00BC446C" w:rsidRDefault="00BC446C" w:rsidP="005F0D9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 syntezy wiedzy o ruchu po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 i grawitacji; przedstawia najważniejsze pojęcia, zasady i zależności</w:t>
            </w:r>
          </w:p>
        </w:tc>
        <w:tc>
          <w:tcPr>
            <w:tcW w:w="91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2DE7E21" w14:textId="77777777" w:rsidR="00BC446C" w:rsidRDefault="00BC446C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6C997F8B" w14:textId="77777777" w:rsidR="00BC446C" w:rsidRDefault="00BC446C" w:rsidP="00DB7079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związek między prędkością liniową a promieniem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 i okresem lub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częstotliwością</w:t>
            </w:r>
          </w:p>
          <w:p w14:paraId="57BEE33E" w14:textId="77777777" w:rsidR="00BC446C" w:rsidRDefault="00BC446C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wybranym przykładzie), jak wartość siły dośrodkowej zależy od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masy i prędkości ciała oraz promienia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5120A327" w14:textId="77777777" w:rsidR="00BC446C" w:rsidRDefault="00BC446C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(na wybranych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przykładach ruchu) siły pełniące funkcję siły dośrodkowej</w:t>
            </w:r>
          </w:p>
          <w:p w14:paraId="6C200301" w14:textId="207CFF43" w:rsidR="00BC446C" w:rsidRDefault="00BC446C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>
              <w:rPr>
                <w:color w:val="221F1F"/>
                <w:w w:val="105"/>
                <w:sz w:val="15"/>
                <w:szCs w:val="15"/>
              </w:rPr>
              <w:t>stosuje w obliczeniach związek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między siłą dośrodkową a masą ciała, jego prędkością liniową i promieniem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23203686" w14:textId="77777777" w:rsidR="00BC446C" w:rsidRPr="005F0D9F" w:rsidRDefault="00BC446C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opisuje siły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układzie nieinercjalnym związanym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obracającym się ciałem;</w:t>
            </w:r>
            <w:r w:rsidRPr="005F0D9F">
              <w:rPr>
                <w:color w:val="221F1F"/>
                <w:w w:val="105"/>
                <w:position w:val="2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omawia różnice między opisem</w:t>
            </w:r>
            <w:r w:rsidRPr="005F0D9F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ciał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5F0D9F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 xml:space="preserve">nieinercjalnych na </w:t>
            </w:r>
            <w:r w:rsidRPr="005F0D9F">
              <w:rPr>
                <w:color w:val="221F1F"/>
                <w:w w:val="105"/>
                <w:sz w:val="15"/>
                <w:szCs w:val="15"/>
              </w:rPr>
              <w:lastRenderedPageBreak/>
              <w:t>przykładzie obracającej się tarczy</w:t>
            </w:r>
          </w:p>
          <w:p w14:paraId="25D88195" w14:textId="77777777" w:rsidR="00BC446C" w:rsidRPr="005F0D9F" w:rsidRDefault="00BC446C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4"/>
                <w:sz w:val="15"/>
                <w:szCs w:val="15"/>
              </w:rPr>
              <w:t xml:space="preserve">stosuje w obliczeniach wzór na siłę gwawitacji w postaci </w:t>
            </w:r>
            <m:oMath>
              <m:r>
                <w:rPr>
                  <w:rFonts w:ascii="Cambria Math" w:hAnsi="Cambria Math"/>
                  <w:sz w:val="15"/>
                  <w:szCs w:val="15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sz w:val="15"/>
                  <w:szCs w:val="15"/>
                </w:rPr>
                <m:t>G</m:t>
              </m:r>
              <m:f>
                <m:fPr>
                  <m:ctrlPr>
                    <w:rPr>
                      <w:rFonts w:ascii="Cambria Math" w:hAnsi="Cambria Math"/>
                      <w:i/>
                      <w:sz w:val="15"/>
                      <w:szCs w:val="1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15"/>
                      <w:szCs w:val="15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p>
                  </m:sSup>
                </m:den>
              </m:f>
            </m:oMath>
          </w:p>
          <w:p w14:paraId="7DEFEEDE" w14:textId="5179D9C2" w:rsidR="00BC446C" w:rsidRPr="00FB734B" w:rsidRDefault="00BC446C" w:rsidP="005F0D9F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przedstawia</w:t>
            </w:r>
            <w:r w:rsidRPr="00FB734B">
              <w:rPr>
                <w:color w:val="221F1F"/>
                <w:spacing w:val="-5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wybrane z historii informacje odkryć związanych z grawitacją, w szczególności teorię ruchu</w:t>
            </w:r>
            <w:r w:rsidRPr="00FB734B">
              <w:rPr>
                <w:color w:val="221F1F"/>
                <w:spacing w:val="-24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Księżyca, na podstawie analizy tekstu</w:t>
            </w:r>
            <w:r w:rsidRPr="00FB734B">
              <w:rPr>
                <w:color w:val="221F1F"/>
                <w:spacing w:val="-26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wybranego samodzielnie</w:t>
            </w:r>
          </w:p>
          <w:p w14:paraId="78ABAE42" w14:textId="77777777" w:rsidR="00BC446C" w:rsidRPr="005F0D9F" w:rsidRDefault="00BC446C" w:rsidP="005F0D9F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ilustruje właściwości siły grawitacji, posługując się analogią – porównuje</w:t>
            </w:r>
            <w:r w:rsidRPr="005F0D9F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 piłeczki przyczepionej do</w:t>
            </w:r>
            <w:r w:rsidRPr="005F0D9F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sznurka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ruchem Księżyca wokół Ziemi</w:t>
            </w:r>
          </w:p>
          <w:p w14:paraId="6D4924AB" w14:textId="77777777" w:rsidR="00BC446C" w:rsidRDefault="00BC446C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wzajemne okrążanie się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dwóch przyciągających się ciał na przykładzie podwójnych układów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gwiazd</w:t>
            </w:r>
          </w:p>
          <w:p w14:paraId="2A10965B" w14:textId="77777777" w:rsidR="00BC446C" w:rsidRDefault="00BC446C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korzysta ze stron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internetowych pomocnych podczas obserwacji astronomicznych</w:t>
            </w:r>
          </w:p>
          <w:p w14:paraId="5964D9A1" w14:textId="77777777" w:rsidR="00BC446C" w:rsidRDefault="00BC446C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wyjaśnia, jak korzystać z papierowej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 internetowej mapy nieba; rozróżnia prędkości kosmiczne pierwszą i drugą</w:t>
            </w:r>
          </w:p>
          <w:p w14:paraId="0CFDD4A7" w14:textId="2A6736A4" w:rsidR="00BC446C" w:rsidRPr="00FB734B" w:rsidRDefault="00BC446C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przedstawia najważniejsze fakty z historii lotów kosmicznych; podaje przykłady zastosowania satelitów (na podstawie samodzielnie wybranych materiałów źródłowych)</w:t>
            </w:r>
          </w:p>
          <w:p w14:paraId="00D3B202" w14:textId="77777777" w:rsidR="00BC446C" w:rsidRDefault="00BC446C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czym jest nieważkość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panująca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w statku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kosmicznym</w:t>
            </w:r>
          </w:p>
          <w:p w14:paraId="5460B810" w14:textId="77777777" w:rsidR="00BC446C" w:rsidRDefault="00BC446C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siły działające na ciało poruszające się z przyspieszeniem skierowanym pionowo (na przykładzie windy); ilustruje je na schematycznym rysunku 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opisuje jakościowo stan niedociążenia, opisuje warunki i podaje przykłady jego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występowania</w:t>
            </w:r>
          </w:p>
          <w:p w14:paraId="1D8226A4" w14:textId="77777777" w:rsidR="00BC446C" w:rsidRDefault="00BC446C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i oblicza wskazania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wagi w windzie ruszającej w górę</w:t>
            </w:r>
          </w:p>
          <w:p w14:paraId="251124F1" w14:textId="77777777" w:rsidR="00BC446C" w:rsidRDefault="00BC446C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kiedy następuje zaćmienie Księżyca, a kiedy – zaćmienie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Słońca; ilustruje to na rysunkach schematycznych</w:t>
            </w:r>
          </w:p>
          <w:p w14:paraId="1DC2F058" w14:textId="77777777" w:rsidR="00BC446C" w:rsidRDefault="00BC446C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wymienia prawa rządzące ruchem planet wokół Słońca i ruchem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księżyców wokół</w:t>
            </w:r>
            <w:r>
              <w:rPr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planet</w:t>
            </w:r>
          </w:p>
          <w:p w14:paraId="5A8B1BAF" w14:textId="77777777" w:rsidR="00BC446C" w:rsidRDefault="00BC446C" w:rsidP="00DB707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 pochodzącymi z analizy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materiałów źródłowych, w tym tekstów popularnonaukowych i internetu, dotyczącymi:</w:t>
            </w:r>
          </w:p>
          <w:p w14:paraId="25B1FFDD" w14:textId="77777777" w:rsidR="00BC446C" w:rsidRDefault="00BC446C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ruchu po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38B17B5B" w14:textId="77777777" w:rsidR="00BC446C" w:rsidRDefault="00BC446C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występowania faz Księżyca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oraz zaćmień Księżyca i Słońca</w:t>
            </w:r>
          </w:p>
          <w:p w14:paraId="0BD62322" w14:textId="77777777" w:rsidR="00BC446C" w:rsidRDefault="00BC446C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rozwoju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astronomii</w:t>
            </w:r>
          </w:p>
          <w:p w14:paraId="310E975C" w14:textId="77777777" w:rsidR="00BC446C" w:rsidRDefault="00BC446C" w:rsidP="00DB707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 i problemy związane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17D16D41" w14:textId="77777777" w:rsidR="00BC446C" w:rsidRDefault="00BC446C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opisem ruchu jednostajnego </w:t>
            </w:r>
            <w:r>
              <w:rPr>
                <w:color w:val="221F1F"/>
                <w:w w:val="105"/>
                <w:sz w:val="15"/>
                <w:szCs w:val="15"/>
              </w:rPr>
              <w:t>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okręgu</w:t>
            </w:r>
          </w:p>
          <w:p w14:paraId="58591F5E" w14:textId="77777777" w:rsidR="00BC446C" w:rsidRDefault="00BC446C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wykorzystaniem zależności między siłą dośrodkową a masą i prędkością ciała oraz promieniem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6E15414C" w14:textId="77777777" w:rsidR="00BC446C" w:rsidRDefault="00BC446C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oddziaływania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4076ECE2" w14:textId="77777777" w:rsidR="00BC446C" w:rsidRPr="00A65F6A" w:rsidRDefault="00BC446C" w:rsidP="00A65F6A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14:paraId="2D6A5FB6" w14:textId="77777777" w:rsidR="00BC446C" w:rsidRDefault="00BC446C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stanów: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nieważkości, przeciążenia i 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14:paraId="64E69924" w14:textId="77777777" w:rsidR="00BC446C" w:rsidRDefault="00BC446C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ruchu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 i Ziemi w Układzie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7D8DD39D" w14:textId="77777777" w:rsidR="00BC446C" w:rsidRPr="005F0D9F" w:rsidRDefault="00BC446C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budową Układu Słonecznego</w:t>
            </w:r>
            <w:r w:rsidRPr="005F0D9F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oraz ruchem planet wokół</w:t>
            </w:r>
            <w:r w:rsidRPr="005F0D9F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Słońca,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księżyców – wokół planet</w:t>
            </w:r>
          </w:p>
          <w:p w14:paraId="44FC308F" w14:textId="77777777" w:rsidR="00BC446C" w:rsidRDefault="00BC446C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modyfikuje przebieg doświadczalnego badania związku między siłą dośrodkową a masą, prędkością liniową i promieniem w ruchu jednostajnym po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19DFC7FA" w14:textId="77777777" w:rsidR="00BC446C" w:rsidRDefault="00BC446C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 obserwacje astronomiczne, np. faz Wenus, księżyców Jowisza i pierścieni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Saturna; opisuje wyniki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obserwacji</w:t>
            </w:r>
          </w:p>
          <w:p w14:paraId="3907761F" w14:textId="77777777" w:rsidR="00BC446C" w:rsidRPr="005F0D9F" w:rsidRDefault="00BC446C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realizuje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prezentuje projekt</w:t>
            </w:r>
            <w:r w:rsidRPr="005F0D9F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Satelity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(opisany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podręczniku)</w:t>
            </w:r>
          </w:p>
          <w:p w14:paraId="6E4B54DB" w14:textId="77777777" w:rsidR="00BC446C" w:rsidRDefault="00BC446C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 i analizuje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tekst popularnonaukowy dotyczący ruchu po okręgu i grawitacji, posługuje się informacjami pochodzącymi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z jego analizy</w:t>
            </w:r>
          </w:p>
        </w:tc>
        <w:tc>
          <w:tcPr>
            <w:tcW w:w="1272" w:type="pct"/>
            <w:gridSpan w:val="2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uto"/>
            </w:tcBorders>
            <w:shd w:val="clear" w:color="auto" w:fill="F4F8EC"/>
          </w:tcPr>
          <w:p w14:paraId="5B034E57" w14:textId="77777777" w:rsidR="00BC446C" w:rsidRDefault="00BC446C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28E15851" w14:textId="1D3CD238" w:rsidR="00BC446C" w:rsidRPr="001227CD" w:rsidRDefault="00BC446C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 w:rsidRPr="001227CD">
              <w:rPr>
                <w:color w:val="221F1F"/>
                <w:w w:val="105"/>
                <w:sz w:val="15"/>
                <w:szCs w:val="15"/>
              </w:rPr>
              <w:t>omawia różnice między opisami ruchu ciał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1227CD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nieinercjalnych (na przykładzie innym niż obracająca się tarcza)</w:t>
            </w:r>
          </w:p>
          <w:p w14:paraId="6805E6CD" w14:textId="77777777" w:rsidR="00BC446C" w:rsidRDefault="00BC446C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siły działające na ciało poruszające się z przyspieszeniem skierowanym pionowo (na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przykładzie innym niż poruszająca się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winda)</w:t>
            </w:r>
          </w:p>
          <w:p w14:paraId="45743C56" w14:textId="5DF262F3" w:rsidR="00BC446C" w:rsidRDefault="00BC446C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>
              <w:rPr>
                <w:color w:val="221F1F"/>
                <w:w w:val="105"/>
                <w:sz w:val="15"/>
                <w:szCs w:val="15"/>
              </w:rPr>
              <w:t>analizuje i oblicza wskazania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wagi w windzie ruszającej w dół</w:t>
            </w:r>
          </w:p>
          <w:p w14:paraId="173B7E5F" w14:textId="77777777" w:rsidR="00BC446C" w:rsidRDefault="00BC446C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przeprowadza wybrane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obserwacje nieba za pomocą smartfona lub korzystając z mapy nieba i ich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opisu; (planuje i modyfikuje ich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przebieg)</w:t>
            </w:r>
          </w:p>
          <w:p w14:paraId="606BAECB" w14:textId="2252D892" w:rsidR="00BC446C" w:rsidRDefault="00BC446C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>
              <w:rPr>
                <w:color w:val="221F1F"/>
                <w:w w:val="105"/>
                <w:sz w:val="15"/>
                <w:szCs w:val="15"/>
              </w:rPr>
              <w:t>stosuje w obliczeniach trzecie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prawo Keplera dla orbit kołowych; interpretuje to prawo jako konsekwencję powszechnego ciążenia</w:t>
            </w:r>
          </w:p>
          <w:p w14:paraId="24ECF8ED" w14:textId="6E000E5F" w:rsidR="00BC446C" w:rsidRDefault="00BC446C" w:rsidP="000A3753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firstLine="0"/>
              <w:rPr>
                <w:color w:val="221F1F"/>
                <w:w w:val="105"/>
                <w:sz w:val="15"/>
                <w:szCs w:val="15"/>
              </w:rPr>
            </w:pPr>
          </w:p>
        </w:tc>
        <w:tc>
          <w:tcPr>
            <w:tcW w:w="836" w:type="pct"/>
            <w:tcBorders>
              <w:top w:val="single" w:sz="4" w:space="0" w:color="A7A9AB"/>
              <w:left w:val="single" w:sz="4" w:space="0" w:color="auto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279360B" w14:textId="0ED2F658" w:rsidR="000A3753" w:rsidRPr="000A3753" w:rsidRDefault="000A3753" w:rsidP="000A3753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0" w:right="108" w:firstLine="0"/>
              <w:rPr>
                <w:b/>
                <w:color w:val="221F1F"/>
                <w:w w:val="105"/>
                <w:sz w:val="15"/>
                <w:szCs w:val="15"/>
              </w:rPr>
            </w:pPr>
            <w:r w:rsidRPr="000A3753">
              <w:rPr>
                <w:b/>
                <w:color w:val="221F1F"/>
                <w:w w:val="105"/>
                <w:sz w:val="15"/>
                <w:szCs w:val="15"/>
              </w:rPr>
              <w:t>Uczeń:</w:t>
            </w:r>
          </w:p>
          <w:p w14:paraId="1334369E" w14:textId="184BE412" w:rsidR="000A3753" w:rsidRDefault="000A3753" w:rsidP="000A3753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złożone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552018A6" w14:textId="77777777" w:rsidR="000A3753" w:rsidRDefault="000A3753" w:rsidP="000A3753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opisem ruchu jednostajnego po okręgu</w:t>
            </w:r>
          </w:p>
          <w:p w14:paraId="4B5E7C8F" w14:textId="77777777" w:rsidR="000A3753" w:rsidRPr="001227CD" w:rsidRDefault="000A3753" w:rsidP="000A3753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wykorzystaniem związku</w:t>
            </w:r>
            <w:r w:rsidRPr="001227CD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między siłą dośrodkową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masą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prędkością ciała oraz promieniem okręgu</w:t>
            </w:r>
          </w:p>
          <w:p w14:paraId="02DD5524" w14:textId="77777777" w:rsidR="000A3753" w:rsidRDefault="000A3753" w:rsidP="000A3753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oddziaływania grawitacyjnego</w:t>
            </w:r>
          </w:p>
          <w:p w14:paraId="0017FBBB" w14:textId="77777777" w:rsidR="000A3753" w:rsidRDefault="000A3753" w:rsidP="000A3753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14:paraId="3320EA83" w14:textId="77777777" w:rsidR="000A3753" w:rsidRDefault="000A3753" w:rsidP="000A3753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</w:t>
            </w:r>
          </w:p>
          <w:p w14:paraId="10D16932" w14:textId="77777777" w:rsidR="000A3753" w:rsidRDefault="000A3753" w:rsidP="000A3753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stanów: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nieważkości, przeciążenia i 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14:paraId="4CBD6237" w14:textId="77777777" w:rsidR="000A3753" w:rsidRDefault="000A3753" w:rsidP="000A3753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ruchu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 i Ziemi w Układzie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186DBF46" w14:textId="77777777" w:rsidR="000A3753" w:rsidRPr="001227CD" w:rsidRDefault="000A3753" w:rsidP="000A3753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budową Układu Słonecznego</w:t>
            </w:r>
            <w:r w:rsidRPr="001227CD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oraz ruchem planet wokół</w:t>
            </w:r>
            <w:r w:rsidRPr="001227CD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lastRenderedPageBreak/>
              <w:t>Słońca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ruchem księżyców wokół planet</w:t>
            </w:r>
          </w:p>
          <w:p w14:paraId="134F4157" w14:textId="454F8FC9" w:rsidR="00BC446C" w:rsidRDefault="000A3753" w:rsidP="000A3753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własny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 związany z ruchem po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 i grawitacją</w:t>
            </w:r>
          </w:p>
        </w:tc>
      </w:tr>
      <w:tr w:rsidR="00721F97" w14:paraId="752DCF6B" w14:textId="77777777" w:rsidTr="00531C14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14:paraId="1E7E7A7D" w14:textId="77777777" w:rsidR="00721F97" w:rsidRPr="005932CB" w:rsidRDefault="00721F97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932CB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lastRenderedPageBreak/>
              <w:t>3. Praca, moc, energia</w:t>
            </w:r>
          </w:p>
        </w:tc>
      </w:tr>
      <w:tr w:rsidR="000A3753" w14:paraId="6C6A141E" w14:textId="793EEC6E" w:rsidTr="000A3753">
        <w:trPr>
          <w:trHeight w:val="20"/>
        </w:trPr>
        <w:tc>
          <w:tcPr>
            <w:tcW w:w="9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797B3D0B" w14:textId="77777777" w:rsidR="000A3753" w:rsidRDefault="000A3753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07E1D4E6" w14:textId="77777777" w:rsidR="000A3753" w:rsidRPr="00531C14" w:rsidRDefault="000A3753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posługuje się pojęciami: pracy mechanicznej, energii kinetycznej, energii potencjalnej grawitacji, energii</w:t>
            </w:r>
            <w:r w:rsidRPr="00531C14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potencjalnej sprężystości, energii wewnętrznej,</w:t>
            </w:r>
            <w:r w:rsidRPr="00531C14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 xml:space="preserve">ich jednostkami; wskazuje </w:t>
            </w:r>
            <w:r w:rsidRPr="00531C14">
              <w:rPr>
                <w:color w:val="221F1F"/>
                <w:w w:val="105"/>
                <w:sz w:val="15"/>
                <w:szCs w:val="15"/>
              </w:rPr>
              <w:lastRenderedPageBreak/>
              <w:t>przykłady wykonywania pracy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życiu codziennym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sensie fizycznym; opisuje wykonaną pracę jako zmianę energii</w:t>
            </w:r>
          </w:p>
          <w:p w14:paraId="7DB11F71" w14:textId="77777777" w:rsidR="000A3753" w:rsidRDefault="000A3753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 wyznacza wykonaną pracę, korzystając z opisu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</w:t>
            </w:r>
          </w:p>
          <w:p w14:paraId="0F10327B" w14:textId="77777777" w:rsidR="000A3753" w:rsidRDefault="000A3753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różne formy energii, posługując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się przykładami z otoczenia; wykazuje, że energię wewnętrzną układu można zmienić, wykonując nad nim pracę lub przekazując doń energię w postaci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ciepła</w:t>
            </w:r>
          </w:p>
          <w:p w14:paraId="7B6D590B" w14:textId="77777777" w:rsidR="000A3753" w:rsidRDefault="000A3753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pojęciami: energii kinetycznej, energii potencjalnej i energii mechanicznej, wraz z ich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jednostkami</w:t>
            </w:r>
          </w:p>
          <w:p w14:paraId="2CFDFC53" w14:textId="77777777" w:rsidR="000A3753" w:rsidRDefault="000A3753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sposoby obliczania energii potencjalnej i energii kinetycznej; wyznacza zmianę energii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grawitacji</w:t>
            </w:r>
          </w:p>
          <w:p w14:paraId="26C5C369" w14:textId="77777777" w:rsidR="000A3753" w:rsidRDefault="000A3753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pojęciami: energii kinetycznej, energii potencjalnej, energii mechanicznej i energii wewnętrznej,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wraz z ich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jednostkami</w:t>
            </w:r>
          </w:p>
          <w:p w14:paraId="0BE66306" w14:textId="77777777" w:rsidR="000A3753" w:rsidRDefault="000A3753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zasadę zachowania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</w:p>
          <w:p w14:paraId="2071826C" w14:textId="77777777" w:rsidR="000A3753" w:rsidRDefault="000A3753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zasadę zachowania energii mechanicznej; wyjaśnia, kiedy można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ją stosować</w:t>
            </w:r>
          </w:p>
          <w:p w14:paraId="3DA52747" w14:textId="77777777" w:rsidR="000A3753" w:rsidRDefault="000A3753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wskazuje i opisuje przykłady przemian energii na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podstawie własnych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obserwacji oraz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infografiki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Przykłady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przemian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energii </w:t>
            </w:r>
            <w:r>
              <w:rPr>
                <w:color w:val="221F1F"/>
                <w:w w:val="105"/>
                <w:sz w:val="15"/>
                <w:szCs w:val="15"/>
              </w:rPr>
              <w:t>(lub innych materiałów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źródłowych)</w:t>
            </w:r>
          </w:p>
          <w:p w14:paraId="03E0918F" w14:textId="77777777" w:rsidR="000A3753" w:rsidRDefault="000A3753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mocy wraz z jej jednostką; porównuje moce różnych urządzeń</w:t>
            </w:r>
          </w:p>
          <w:p w14:paraId="593CC85B" w14:textId="77777777" w:rsidR="000A3753" w:rsidRDefault="000A3753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podaje i interpretuje wzór na obliczanie mocy; stosuje w obliczeniach związek mocy z pracą i czasem, w jakim ta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praca została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wykonana</w:t>
            </w:r>
          </w:p>
          <w:p w14:paraId="0BDF27C0" w14:textId="77777777" w:rsidR="000A3753" w:rsidRPr="00531C14" w:rsidRDefault="000A3753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 xml:space="preserve">analizuje tekst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Natura przyszłą nam z pomocą</w:t>
            </w:r>
            <w:r w:rsidRPr="00531C14">
              <w:rPr>
                <w:color w:val="221F1F"/>
                <w:w w:val="105"/>
                <w:sz w:val="15"/>
                <w:szCs w:val="15"/>
              </w:rPr>
              <w:t>;</w:t>
            </w:r>
            <w:r w:rsidRPr="00531C14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wyodrębnia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niego informacje kluczowe, posługuje się nimi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przedstawia 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różnych postaciach</w:t>
            </w:r>
          </w:p>
          <w:p w14:paraId="0B049851" w14:textId="77777777" w:rsidR="000A3753" w:rsidRDefault="000A3753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 i 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4A540B4E" w14:textId="77777777" w:rsidR="000A3753" w:rsidRDefault="000A3753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15428BCD" w14:textId="77777777" w:rsidR="000A3753" w:rsidRDefault="000A3753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i 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14:paraId="34F9F07E" w14:textId="77777777" w:rsidR="000A3753" w:rsidRDefault="000A3753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 mechanicznej</w:t>
            </w:r>
          </w:p>
          <w:p w14:paraId="738BF460" w14:textId="77777777" w:rsidR="000A3753" w:rsidRDefault="000A3753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 z pracą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</w:p>
          <w:p w14:paraId="5B2B0893" w14:textId="77777777" w:rsidR="000A3753" w:rsidRDefault="000A3753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 xml:space="preserve">w szczególności: wyodrębnia z tekstów i ilustracji informacje kluczowe dla opisywanego zjawiska bądź problemu, przedstawia je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 xml:space="preserve">w różnych postaciach, przelicza 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>wielokrotności i 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t xml:space="preserve">podwielokrotności </w:t>
            </w:r>
            <w:r>
              <w:rPr>
                <w:color w:val="221F1F"/>
                <w:w w:val="105"/>
                <w:sz w:val="15"/>
                <w:szCs w:val="15"/>
              </w:rPr>
              <w:t>oraz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jednostki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czasu,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wykonuje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obliczenia i zapisuje wynik zgodnie z zasadami zaokrąglania, z zachowaniem liczby cyfr znaczących wynikającej z dokładności pomiaru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danych</w:t>
            </w:r>
          </w:p>
        </w:tc>
        <w:tc>
          <w:tcPr>
            <w:tcW w:w="1038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CF4D96E" w14:textId="77777777" w:rsidR="000A3753" w:rsidRDefault="000A3753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78460542" w14:textId="77777777" w:rsidR="000A3753" w:rsidRPr="001A59CB" w:rsidRDefault="000A3753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stosuje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obliczeniach związek pracy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siłą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drogą, na jakiej ta praca</w:t>
            </w:r>
            <w:r w:rsidRPr="00531C14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została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wykonana, gdy kierunek działania siły jest zgodny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kierunkiem ruchu ciała</w:t>
            </w:r>
          </w:p>
          <w:p w14:paraId="3144ACF0" w14:textId="77777777" w:rsidR="000A3753" w:rsidRDefault="000A3753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opracowuje i analizuje wyniki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doświadczalnego wyznaczania wykonanej pracy, uwzględniając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niepewności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pomiarowe</w:t>
            </w:r>
          </w:p>
          <w:p w14:paraId="32AB45AF" w14:textId="77777777" w:rsidR="000A3753" w:rsidRDefault="000A3753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przekazywanie energii (na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wybranym przykładzie)</w:t>
            </w:r>
          </w:p>
          <w:p w14:paraId="6F9D23E3" w14:textId="77777777" w:rsidR="000A3753" w:rsidRDefault="000A3753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wzory na energię potencjalną i energię kinetyczną oraz związek między siłą ciężkości, masą i przyspieszeniem grawitacyjnym</w:t>
            </w:r>
          </w:p>
          <w:p w14:paraId="7A76A915" w14:textId="77777777" w:rsidR="000A3753" w:rsidRDefault="000A3753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ciężar i energię potencjalną na różnych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ciałach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niebieskich,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korzystając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tabeli wartości przyspieszenia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354180F1" w14:textId="77777777" w:rsidR="000A3753" w:rsidRDefault="000A3753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zasadę zachowania energii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opisu zjawisk zachodzących w otoczeniu</w:t>
            </w:r>
          </w:p>
          <w:p w14:paraId="2CFC7033" w14:textId="77777777" w:rsidR="000A3753" w:rsidRDefault="000A3753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zasadę zachowania energii mechanicznej; wykazuje jej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użyteczność w opisie spadku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swobodnego</w:t>
            </w:r>
          </w:p>
          <w:p w14:paraId="6B69156A" w14:textId="77777777" w:rsidR="000A3753" w:rsidRDefault="000A3753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przemiany energii (na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wybranym przykładzie)</w:t>
            </w:r>
          </w:p>
          <w:p w14:paraId="396768E3" w14:textId="77777777" w:rsidR="000A3753" w:rsidRDefault="000A3753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związek jednostki mocy z jednostkami podstawowymi</w:t>
            </w:r>
          </w:p>
          <w:p w14:paraId="4F2F9D29" w14:textId="77777777" w:rsidR="000A3753" w:rsidRPr="00531C14" w:rsidRDefault="000A3753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after="120"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wyjaśnia związek energii zużytej przez dane urządzenie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określonym czasie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mocą</w:t>
            </w:r>
            <w:r w:rsidRPr="00531C14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tego urządzenia,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E</m:t>
              </m:r>
              <m:r>
                <w:rPr>
                  <w:rFonts w:ascii="Cambria Math" w:hAnsi="Cambria Math" w:cs="Arial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P</m:t>
              </m:r>
              <m:r>
                <w:rPr>
                  <w:rFonts w:ascii="Cambria Math" w:hAnsi="Cambria Math" w:cs="Arial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∙</m:t>
              </m:r>
              <m:r>
                <w:rPr>
                  <w:rFonts w:ascii="Cambria Math" w:hAnsi="Cambria Math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</m:oMath>
            <w:r w:rsidRPr="00531C14">
              <w:rPr>
                <w:rFonts w:ascii="Arial" w:hAnsi="Arial" w:cs="Arial"/>
                <w:i/>
                <w:iCs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stosuje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ten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związek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 xml:space="preserve">obliczeniach </w:t>
            </w:r>
          </w:p>
          <w:p w14:paraId="70AD1FC8" w14:textId="77777777" w:rsidR="000A3753" w:rsidRDefault="000A3753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wykorzystuje informacje zawarte w tekście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Natura przyszłą nam z pomocą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do rozwiązywania zadań lub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14:paraId="3CA93F75" w14:textId="77777777" w:rsidR="000A3753" w:rsidRDefault="000A3753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pochodzącymi z analizy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zamieszczonych w podręczniku tekstów dotyczących mocy i energii</w:t>
            </w:r>
          </w:p>
          <w:p w14:paraId="43F43276" w14:textId="77777777" w:rsidR="000A3753" w:rsidRDefault="000A3753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doświadczenia:</w:t>
            </w:r>
          </w:p>
          <w:p w14:paraId="0A40B33C" w14:textId="77777777" w:rsidR="000A3753" w:rsidRDefault="000A3753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 przemiany energii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14:paraId="6F28BA85" w14:textId="77777777" w:rsidR="000A3753" w:rsidRDefault="000A3753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bada przemiany energii, </w:t>
            </w:r>
          </w:p>
          <w:p w14:paraId="0888633A" w14:textId="77777777" w:rsidR="000A3753" w:rsidRDefault="000A3753" w:rsidP="00531C14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korzystając z ich opisów;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przedstawia i analizuje wyniki doświadczeń, formułuje wnioski</w:t>
            </w:r>
          </w:p>
          <w:p w14:paraId="7353528D" w14:textId="77777777" w:rsidR="000A3753" w:rsidRDefault="000A3753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rozwiązuje typowe zadania i problemy </w:t>
            </w: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5E92EB0C" w14:textId="77777777" w:rsidR="000A3753" w:rsidRDefault="000A3753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45502711" w14:textId="77777777" w:rsidR="000A3753" w:rsidRDefault="000A3753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 potencjalnej i energii kinetycznej</w:t>
            </w:r>
          </w:p>
          <w:p w14:paraId="2EF78CBF" w14:textId="77777777" w:rsidR="000A3753" w:rsidRDefault="000A3753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z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14:paraId="69DF3F7F" w14:textId="77777777" w:rsidR="000A3753" w:rsidRDefault="000A3753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 z pracą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</w:p>
          <w:p w14:paraId="3493C93F" w14:textId="77777777" w:rsidR="000A3753" w:rsidRDefault="000A3753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w szczególności: posługuje się materiałami pomocniczymi, w tym tablicami fizycznymi oraz kartą wybranych wzorów i stałych fizykochemicznych, wykonuje obliczenia szacunkowe i poddaje analizie otrzymany wynik, wykonuje obliczenia liczbowe, posługując się kalkulatorem</w:t>
            </w:r>
          </w:p>
          <w:p w14:paraId="249C551F" w14:textId="77777777" w:rsidR="000A3753" w:rsidRDefault="000A3753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syntezy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wiedzy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pracy,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 i energii; przedstawia najważniejsze pojęcia, zasady i zależności, porównuje ruchy jednostajny i jednostajnie zmienny</w:t>
            </w:r>
          </w:p>
        </w:tc>
        <w:tc>
          <w:tcPr>
            <w:tcW w:w="91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C7A5AEF" w14:textId="77777777" w:rsidR="000A3753" w:rsidRDefault="000A3753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1CFF400B" w14:textId="77777777" w:rsidR="000A3753" w:rsidRDefault="000A3753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wykazuje na przykładach, że siła działająca przeciwnie do kierunku ruchu wykonuje pracę ujemną, a gdy siła jest prostopadła do</w:t>
            </w:r>
            <w:r>
              <w:rPr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kierunku ruchu, praca jest równa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zero</w:t>
            </w:r>
          </w:p>
          <w:p w14:paraId="0748A8D6" w14:textId="6C8A5490" w:rsidR="000A3753" w:rsidRPr="00FB734B" w:rsidRDefault="000A3753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posługuje się informacjami pochodzącymi z analizy materiałów źródłowych, w tym tekstów popularnonaukowych, lub z internetu, dotyczących energii, przemian</w:t>
            </w:r>
            <w:r w:rsidRPr="00FB734B">
              <w:rPr>
                <w:color w:val="221F1F"/>
                <w:spacing w:val="-25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energii i pracy mechanicznej oraz historii odkryć z nimi związanych</w:t>
            </w:r>
          </w:p>
          <w:p w14:paraId="0981CE1F" w14:textId="77777777" w:rsidR="000A3753" w:rsidRDefault="000A3753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 i problemy związane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53CD2D76" w14:textId="77777777" w:rsidR="000A3753" w:rsidRDefault="000A3753" w:rsidP="001A59CB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0155FC89" w14:textId="77777777" w:rsidR="000A3753" w:rsidRDefault="000A3753" w:rsidP="001A59CB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i 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14:paraId="5AC5C020" w14:textId="77777777" w:rsidR="000A3753" w:rsidRDefault="000A3753" w:rsidP="001A59CB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energii,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z 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 mechanicznej</w:t>
            </w:r>
          </w:p>
          <w:p w14:paraId="6F6879D8" w14:textId="77777777" w:rsidR="000A3753" w:rsidRDefault="000A3753" w:rsidP="001A59CB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 z pracą lub energią i czasem</w:t>
            </w:r>
          </w:p>
          <w:p w14:paraId="16174031" w14:textId="77777777" w:rsidR="000A3753" w:rsidRDefault="000A3753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modyfikuje przebieg doświadczalnego badania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przemian 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14:paraId="150660DC" w14:textId="77777777" w:rsidR="000A3753" w:rsidRDefault="000A3753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przeprowadza doświadczenie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– wyznacza moc swojego organizmu podczas rozpędzania się na rowerze; opracowuje wyniki doświadczenia, uwzględniając niepewności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pomiarowe</w:t>
            </w:r>
          </w:p>
          <w:p w14:paraId="30BE8F38" w14:textId="77777777" w:rsidR="000A3753" w:rsidRPr="00531C14" w:rsidRDefault="000A3753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samodzielnie wyszukuje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analizuje materiały źródłowe,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 xml:space="preserve">tym teksty </w:t>
            </w:r>
            <w:r w:rsidRPr="00531C14">
              <w:rPr>
                <w:color w:val="221F1F"/>
                <w:w w:val="105"/>
                <w:sz w:val="15"/>
                <w:szCs w:val="15"/>
              </w:rPr>
              <w:lastRenderedPageBreak/>
              <w:t>popularnonaukowe dotyczące</w:t>
            </w:r>
            <w:r w:rsidRPr="00531C14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mocy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energii; posługuje się</w:t>
            </w:r>
            <w:r w:rsidRPr="00531C14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informacjami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pochodzącymi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analizy tych materiałów</w:t>
            </w:r>
          </w:p>
          <w:p w14:paraId="19893322" w14:textId="77777777" w:rsidR="000A3753" w:rsidRDefault="000A3753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prezentuje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Pożywienie to też energia </w:t>
            </w:r>
            <w:r>
              <w:rPr>
                <w:color w:val="221F1F"/>
                <w:w w:val="105"/>
                <w:sz w:val="15"/>
                <w:szCs w:val="15"/>
              </w:rPr>
              <w:t xml:space="preserve">(opisany w podręczniku); prezentuje wyniki doświadczenia domowego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Moc</w:t>
            </w:r>
            <w:r>
              <w:rPr>
                <w:rFonts w:ascii="Arial" w:hAnsi="Arial" w:cs="Arial"/>
                <w:i/>
                <w:iCs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rowerzysty</w:t>
            </w:r>
          </w:p>
        </w:tc>
        <w:tc>
          <w:tcPr>
            <w:tcW w:w="1272" w:type="pct"/>
            <w:gridSpan w:val="2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589AECB3" w14:textId="77777777" w:rsidR="000A3753" w:rsidRDefault="000A3753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4A77735B" w14:textId="77777777" w:rsidR="000A3753" w:rsidRDefault="000A3753" w:rsidP="00531C14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złożone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63914C36" w14:textId="77777777" w:rsidR="000A3753" w:rsidRDefault="000A3753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5825B1DF" w14:textId="77777777" w:rsidR="000A3753" w:rsidRDefault="000A3753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i 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14:paraId="39259453" w14:textId="77777777" w:rsidR="000A3753" w:rsidRPr="00531C14" w:rsidRDefault="000A3753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spacing w:val="-1"/>
                <w:sz w:val="15"/>
                <w:szCs w:val="15"/>
              </w:rPr>
              <w:t>przemianami</w:t>
            </w:r>
            <w:r w:rsidRPr="00531C14">
              <w:rPr>
                <w:color w:val="221F1F"/>
                <w:spacing w:val="31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sz w:val="15"/>
                <w:szCs w:val="15"/>
              </w:rPr>
              <w:t>energii</w:t>
            </w:r>
            <w:r>
              <w:rPr>
                <w:color w:val="221F1F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wykorzystaniem zasady zachowania energii mechanicznej</w:t>
            </w:r>
          </w:p>
          <w:p w14:paraId="71B80599" w14:textId="77777777" w:rsidR="000A3753" w:rsidRDefault="000A3753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mocą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związku mocy z pracą lub energią i czasem</w:t>
            </w:r>
          </w:p>
          <w:p w14:paraId="1B6F4C72" w14:textId="3BBBA96E" w:rsidR="000A3753" w:rsidRDefault="000A3753">
            <w:pPr>
              <w:widowControl/>
              <w:autoSpaceDE/>
              <w:autoSpaceDN/>
              <w:adjustRightInd/>
              <w:spacing w:after="160" w:line="259" w:lineRule="auto"/>
              <w:rPr>
                <w:color w:val="221F1F"/>
                <w:w w:val="105"/>
                <w:sz w:val="15"/>
                <w:szCs w:val="15"/>
              </w:rPr>
            </w:pPr>
          </w:p>
          <w:p w14:paraId="2535C911" w14:textId="77777777" w:rsidR="000A3753" w:rsidRDefault="000A3753" w:rsidP="000A3753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firstLine="0"/>
              <w:rPr>
                <w:color w:val="221F1F"/>
                <w:w w:val="105"/>
                <w:sz w:val="15"/>
                <w:szCs w:val="15"/>
              </w:rPr>
            </w:pPr>
          </w:p>
        </w:tc>
        <w:tc>
          <w:tcPr>
            <w:tcW w:w="836" w:type="pct"/>
            <w:tcBorders>
              <w:top w:val="single" w:sz="4" w:space="0" w:color="A7A9AB"/>
              <w:left w:val="single" w:sz="4" w:space="0" w:color="auto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BE0A288" w14:textId="2CA2D87B" w:rsidR="000A3753" w:rsidRPr="000A3753" w:rsidRDefault="000A3753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color w:val="221F1F"/>
                <w:w w:val="105"/>
                <w:sz w:val="15"/>
                <w:szCs w:val="15"/>
              </w:rPr>
            </w:pPr>
            <w:bookmarkStart w:id="1" w:name="_GoBack"/>
            <w:r w:rsidRPr="000A3753">
              <w:rPr>
                <w:b/>
                <w:color w:val="221F1F"/>
                <w:w w:val="105"/>
                <w:sz w:val="15"/>
                <w:szCs w:val="15"/>
              </w:rPr>
              <w:lastRenderedPageBreak/>
              <w:t>Uczeń:</w:t>
            </w:r>
          </w:p>
          <w:bookmarkEnd w:id="1"/>
          <w:p w14:paraId="2986CC0A" w14:textId="77777777" w:rsidR="000A3753" w:rsidRDefault="000A3753" w:rsidP="000A3753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własny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 związany z pracą, mocą i energią (inny niż opisany w podręczniku)</w:t>
            </w:r>
          </w:p>
          <w:p w14:paraId="7E011DC9" w14:textId="77777777" w:rsidR="000A3753" w:rsidRDefault="000A3753" w:rsidP="000A3753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firstLine="0"/>
              <w:rPr>
                <w:color w:val="221F1F"/>
                <w:w w:val="105"/>
                <w:sz w:val="15"/>
                <w:szCs w:val="15"/>
              </w:rPr>
            </w:pPr>
          </w:p>
        </w:tc>
      </w:tr>
    </w:tbl>
    <w:p w14:paraId="4C0ED0B8" w14:textId="34B74CBE" w:rsidR="00643E59" w:rsidRDefault="00643E59" w:rsidP="00276243">
      <w:pPr>
        <w:pStyle w:val="Tekstpodstawowy"/>
        <w:kinsoku w:val="0"/>
        <w:overflowPunct w:val="0"/>
        <w:spacing w:before="12" w:line="276" w:lineRule="auto"/>
        <w:ind w:firstLine="170"/>
        <w:rPr>
          <w:color w:val="221F1F"/>
          <w:w w:val="105"/>
        </w:rPr>
      </w:pPr>
    </w:p>
    <w:sectPr w:rsidR="00643E59" w:rsidSect="004C41F6"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BE25C" w14:textId="77777777" w:rsidR="000D26F8" w:rsidRDefault="000D26F8" w:rsidP="004C41F6">
      <w:r>
        <w:separator/>
      </w:r>
    </w:p>
  </w:endnote>
  <w:endnote w:type="continuationSeparator" w:id="0">
    <w:p w14:paraId="40371A2A" w14:textId="77777777" w:rsidR="000D26F8" w:rsidRDefault="000D26F8" w:rsidP="004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0B084" w14:textId="77777777" w:rsidR="00BE187C" w:rsidRPr="00824C51" w:rsidRDefault="00BE187C" w:rsidP="00BE187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  <w:p w14:paraId="71706C07" w14:textId="77777777" w:rsidR="00BE187C" w:rsidRDefault="00BE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44583" w14:textId="77777777" w:rsidR="000D26F8" w:rsidRDefault="000D26F8" w:rsidP="004C41F6">
      <w:r>
        <w:separator/>
      </w:r>
    </w:p>
  </w:footnote>
  <w:footnote w:type="continuationSeparator" w:id="0">
    <w:p w14:paraId="36B04160" w14:textId="77777777" w:rsidR="000D26F8" w:rsidRDefault="000D26F8" w:rsidP="004C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17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2570" w:hanging="200"/>
      </w:pPr>
    </w:lvl>
    <w:lvl w:ilvl="2">
      <w:numFmt w:val="bullet"/>
      <w:lvlText w:val="•"/>
      <w:lvlJc w:val="left"/>
      <w:pPr>
        <w:ind w:left="4020" w:hanging="200"/>
      </w:pPr>
    </w:lvl>
    <w:lvl w:ilvl="3">
      <w:numFmt w:val="bullet"/>
      <w:lvlText w:val="•"/>
      <w:lvlJc w:val="left"/>
      <w:pPr>
        <w:ind w:left="5470" w:hanging="200"/>
      </w:pPr>
    </w:lvl>
    <w:lvl w:ilvl="4">
      <w:numFmt w:val="bullet"/>
      <w:lvlText w:val="•"/>
      <w:lvlJc w:val="left"/>
      <w:pPr>
        <w:ind w:left="6920" w:hanging="200"/>
      </w:pPr>
    </w:lvl>
    <w:lvl w:ilvl="5">
      <w:numFmt w:val="bullet"/>
      <w:lvlText w:val="•"/>
      <w:lvlJc w:val="left"/>
      <w:pPr>
        <w:ind w:left="8370" w:hanging="200"/>
      </w:pPr>
    </w:lvl>
    <w:lvl w:ilvl="6">
      <w:numFmt w:val="bullet"/>
      <w:lvlText w:val="•"/>
      <w:lvlJc w:val="left"/>
      <w:pPr>
        <w:ind w:left="9820" w:hanging="200"/>
      </w:pPr>
    </w:lvl>
    <w:lvl w:ilvl="7">
      <w:numFmt w:val="bullet"/>
      <w:lvlText w:val="•"/>
      <w:lvlJc w:val="left"/>
      <w:pPr>
        <w:ind w:left="11270" w:hanging="200"/>
      </w:pPr>
    </w:lvl>
    <w:lvl w:ilvl="8">
      <w:numFmt w:val="bullet"/>
      <w:lvlText w:val="•"/>
      <w:lvlJc w:val="left"/>
      <w:pPr>
        <w:ind w:left="12720" w:hanging="20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9" w15:restartNumberingAfterBreak="0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908" w:hanging="194"/>
      </w:pPr>
    </w:lvl>
    <w:lvl w:ilvl="3">
      <w:numFmt w:val="bullet"/>
      <w:lvlText w:val="•"/>
      <w:lvlJc w:val="left"/>
      <w:pPr>
        <w:ind w:left="1257" w:hanging="194"/>
      </w:pPr>
    </w:lvl>
    <w:lvl w:ilvl="4">
      <w:numFmt w:val="bullet"/>
      <w:lvlText w:val="•"/>
      <w:lvlJc w:val="left"/>
      <w:pPr>
        <w:ind w:left="1606" w:hanging="194"/>
      </w:pPr>
    </w:lvl>
    <w:lvl w:ilvl="5">
      <w:numFmt w:val="bullet"/>
      <w:lvlText w:val="•"/>
      <w:lvlJc w:val="left"/>
      <w:pPr>
        <w:ind w:left="1954" w:hanging="194"/>
      </w:pPr>
    </w:lvl>
    <w:lvl w:ilvl="6">
      <w:numFmt w:val="bullet"/>
      <w:lvlText w:val="•"/>
      <w:lvlJc w:val="left"/>
      <w:pPr>
        <w:ind w:left="2303" w:hanging="194"/>
      </w:pPr>
    </w:lvl>
    <w:lvl w:ilvl="7">
      <w:numFmt w:val="bullet"/>
      <w:lvlText w:val="•"/>
      <w:lvlJc w:val="left"/>
      <w:pPr>
        <w:ind w:left="2652" w:hanging="194"/>
      </w:pPr>
    </w:lvl>
    <w:lvl w:ilvl="8">
      <w:numFmt w:val="bullet"/>
      <w:lvlText w:val="•"/>
      <w:lvlJc w:val="left"/>
      <w:pPr>
        <w:ind w:left="3000" w:hanging="194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730" w:hanging="167"/>
      </w:pPr>
    </w:lvl>
    <w:lvl w:ilvl="3">
      <w:numFmt w:val="bullet"/>
      <w:lvlText w:val="•"/>
      <w:lvlJc w:val="left"/>
      <w:pPr>
        <w:ind w:left="1101" w:hanging="167"/>
      </w:pPr>
    </w:lvl>
    <w:lvl w:ilvl="4">
      <w:numFmt w:val="bullet"/>
      <w:lvlText w:val="•"/>
      <w:lvlJc w:val="left"/>
      <w:pPr>
        <w:ind w:left="1472" w:hanging="167"/>
      </w:pPr>
    </w:lvl>
    <w:lvl w:ilvl="5">
      <w:numFmt w:val="bullet"/>
      <w:lvlText w:val="•"/>
      <w:lvlJc w:val="left"/>
      <w:pPr>
        <w:ind w:left="1843" w:hanging="167"/>
      </w:pPr>
    </w:lvl>
    <w:lvl w:ilvl="6">
      <w:numFmt w:val="bullet"/>
      <w:lvlText w:val="•"/>
      <w:lvlJc w:val="left"/>
      <w:pPr>
        <w:ind w:left="2214" w:hanging="167"/>
      </w:pPr>
    </w:lvl>
    <w:lvl w:ilvl="7">
      <w:numFmt w:val="bullet"/>
      <w:lvlText w:val="•"/>
      <w:lvlJc w:val="left"/>
      <w:pPr>
        <w:ind w:left="2585" w:hanging="167"/>
      </w:pPr>
    </w:lvl>
    <w:lvl w:ilvl="8">
      <w:numFmt w:val="bullet"/>
      <w:lvlText w:val="•"/>
      <w:lvlJc w:val="left"/>
      <w:pPr>
        <w:ind w:left="2956" w:hanging="167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480" w:hanging="167"/>
      </w:pPr>
    </w:lvl>
    <w:lvl w:ilvl="2">
      <w:numFmt w:val="bullet"/>
      <w:lvlText w:val="•"/>
      <w:lvlJc w:val="left"/>
      <w:pPr>
        <w:ind w:left="763" w:hanging="167"/>
      </w:pPr>
    </w:lvl>
    <w:lvl w:ilvl="3">
      <w:numFmt w:val="bullet"/>
      <w:lvlText w:val="•"/>
      <w:lvlJc w:val="left"/>
      <w:pPr>
        <w:ind w:left="1047" w:hanging="167"/>
      </w:pPr>
    </w:lvl>
    <w:lvl w:ilvl="4">
      <w:numFmt w:val="bullet"/>
      <w:lvlText w:val="•"/>
      <w:lvlJc w:val="left"/>
      <w:pPr>
        <w:ind w:left="1331" w:hanging="167"/>
      </w:pPr>
    </w:lvl>
    <w:lvl w:ilvl="5">
      <w:numFmt w:val="bullet"/>
      <w:lvlText w:val="•"/>
      <w:lvlJc w:val="left"/>
      <w:pPr>
        <w:ind w:left="1615" w:hanging="167"/>
      </w:pPr>
    </w:lvl>
    <w:lvl w:ilvl="6">
      <w:numFmt w:val="bullet"/>
      <w:lvlText w:val="•"/>
      <w:lvlJc w:val="left"/>
      <w:pPr>
        <w:ind w:left="1898" w:hanging="167"/>
      </w:pPr>
    </w:lvl>
    <w:lvl w:ilvl="7">
      <w:numFmt w:val="bullet"/>
      <w:lvlText w:val="•"/>
      <w:lvlJc w:val="left"/>
      <w:pPr>
        <w:ind w:left="2182" w:hanging="167"/>
      </w:pPr>
    </w:lvl>
    <w:lvl w:ilvl="8">
      <w:numFmt w:val="bullet"/>
      <w:lvlText w:val="•"/>
      <w:lvlJc w:val="left"/>
      <w:pPr>
        <w:ind w:left="2466" w:hanging="167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3" w15:restartNumberingAfterBreak="0">
    <w:nsid w:val="00000423"/>
    <w:multiLevelType w:val="multilevel"/>
    <w:tmpl w:val="000008A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4" w15:restartNumberingAfterBreak="0">
    <w:nsid w:val="00000424"/>
    <w:multiLevelType w:val="multilevel"/>
    <w:tmpl w:val="000008A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5" w15:restartNumberingAfterBreak="0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36" w15:restartNumberingAfterBreak="0">
    <w:nsid w:val="00000426"/>
    <w:multiLevelType w:val="multilevel"/>
    <w:tmpl w:val="000008A9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801" w:hanging="194"/>
      </w:pPr>
    </w:lvl>
    <w:lvl w:ilvl="2">
      <w:numFmt w:val="bullet"/>
      <w:lvlText w:val="•"/>
      <w:lvlJc w:val="left"/>
      <w:pPr>
        <w:ind w:left="1123" w:hanging="194"/>
      </w:pPr>
    </w:lvl>
    <w:lvl w:ilvl="3">
      <w:numFmt w:val="bullet"/>
      <w:lvlText w:val="•"/>
      <w:lvlJc w:val="left"/>
      <w:pPr>
        <w:ind w:left="1445" w:hanging="194"/>
      </w:pPr>
    </w:lvl>
    <w:lvl w:ilvl="4">
      <w:numFmt w:val="bullet"/>
      <w:lvlText w:val="•"/>
      <w:lvlJc w:val="left"/>
      <w:pPr>
        <w:ind w:left="1767" w:hanging="194"/>
      </w:pPr>
    </w:lvl>
    <w:lvl w:ilvl="5">
      <w:numFmt w:val="bullet"/>
      <w:lvlText w:val="•"/>
      <w:lvlJc w:val="left"/>
      <w:pPr>
        <w:ind w:left="2089" w:hanging="194"/>
      </w:pPr>
    </w:lvl>
    <w:lvl w:ilvl="6">
      <w:numFmt w:val="bullet"/>
      <w:lvlText w:val="•"/>
      <w:lvlJc w:val="left"/>
      <w:pPr>
        <w:ind w:left="2410" w:hanging="194"/>
      </w:pPr>
    </w:lvl>
    <w:lvl w:ilvl="7">
      <w:numFmt w:val="bullet"/>
      <w:lvlText w:val="•"/>
      <w:lvlJc w:val="left"/>
      <w:pPr>
        <w:ind w:left="2732" w:hanging="194"/>
      </w:pPr>
    </w:lvl>
    <w:lvl w:ilvl="8">
      <w:numFmt w:val="bullet"/>
      <w:lvlText w:val="•"/>
      <w:lvlJc w:val="left"/>
      <w:pPr>
        <w:ind w:left="3054" w:hanging="194"/>
      </w:pPr>
    </w:lvl>
  </w:abstractNum>
  <w:abstractNum w:abstractNumId="37" w15:restartNumberingAfterBreak="0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8" w15:restartNumberingAfterBreak="0">
    <w:nsid w:val="00000428"/>
    <w:multiLevelType w:val="multilevel"/>
    <w:tmpl w:val="000008A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9" w15:restartNumberingAfterBreak="0">
    <w:nsid w:val="00000429"/>
    <w:multiLevelType w:val="multilevel"/>
    <w:tmpl w:val="000008A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0" w15:restartNumberingAfterBreak="0">
    <w:nsid w:val="0000042A"/>
    <w:multiLevelType w:val="multilevel"/>
    <w:tmpl w:val="000008A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41" w15:restartNumberingAfterBreak="0">
    <w:nsid w:val="0000042B"/>
    <w:multiLevelType w:val="multilevel"/>
    <w:tmpl w:val="000008A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9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2" w15:restartNumberingAfterBreak="0">
    <w:nsid w:val="0000042C"/>
    <w:multiLevelType w:val="multilevel"/>
    <w:tmpl w:val="000008A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43" w15:restartNumberingAfterBreak="0">
    <w:nsid w:val="0000042D"/>
    <w:multiLevelType w:val="multilevel"/>
    <w:tmpl w:val="000008B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282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963" w:hanging="194"/>
      </w:pPr>
    </w:lvl>
    <w:lvl w:ilvl="3">
      <w:numFmt w:val="bullet"/>
      <w:lvlText w:val="•"/>
      <w:lvlJc w:val="left"/>
      <w:pPr>
        <w:ind w:left="1305" w:hanging="194"/>
      </w:pPr>
    </w:lvl>
    <w:lvl w:ilvl="4">
      <w:numFmt w:val="bullet"/>
      <w:lvlText w:val="•"/>
      <w:lvlJc w:val="left"/>
      <w:pPr>
        <w:ind w:left="1647" w:hanging="194"/>
      </w:pPr>
    </w:lvl>
    <w:lvl w:ilvl="5">
      <w:numFmt w:val="bullet"/>
      <w:lvlText w:val="•"/>
      <w:lvlJc w:val="left"/>
      <w:pPr>
        <w:ind w:left="1989" w:hanging="194"/>
      </w:pPr>
    </w:lvl>
    <w:lvl w:ilvl="6">
      <w:numFmt w:val="bullet"/>
      <w:lvlText w:val="•"/>
      <w:lvlJc w:val="left"/>
      <w:pPr>
        <w:ind w:left="2330" w:hanging="194"/>
      </w:pPr>
    </w:lvl>
    <w:lvl w:ilvl="7">
      <w:numFmt w:val="bullet"/>
      <w:lvlText w:val="•"/>
      <w:lvlJc w:val="left"/>
      <w:pPr>
        <w:ind w:left="2672" w:hanging="194"/>
      </w:pPr>
    </w:lvl>
    <w:lvl w:ilvl="8">
      <w:numFmt w:val="bullet"/>
      <w:lvlText w:val="•"/>
      <w:lvlJc w:val="left"/>
      <w:pPr>
        <w:ind w:left="3014" w:hanging="194"/>
      </w:pPr>
    </w:lvl>
  </w:abstractNum>
  <w:abstractNum w:abstractNumId="44" w15:restartNumberingAfterBreak="0">
    <w:nsid w:val="0000042E"/>
    <w:multiLevelType w:val="multilevel"/>
    <w:tmpl w:val="000008B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45" w15:restartNumberingAfterBreak="0">
    <w:nsid w:val="0000042F"/>
    <w:multiLevelType w:val="multilevel"/>
    <w:tmpl w:val="000008B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6" w15:restartNumberingAfterBreak="0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47" w15:restartNumberingAfterBreak="0">
    <w:nsid w:val="16F6034D"/>
    <w:multiLevelType w:val="multilevel"/>
    <w:tmpl w:val="8C562AF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8" w15:restartNumberingAfterBreak="0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1F5584"/>
    <w:multiLevelType w:val="multilevel"/>
    <w:tmpl w:val="F3D834D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num w:numId="1">
    <w:abstractNumId w:val="46"/>
  </w:num>
  <w:num w:numId="2">
    <w:abstractNumId w:val="45"/>
  </w:num>
  <w:num w:numId="3">
    <w:abstractNumId w:val="44"/>
  </w:num>
  <w:num w:numId="4">
    <w:abstractNumId w:val="43"/>
  </w:num>
  <w:num w:numId="5">
    <w:abstractNumId w:val="42"/>
  </w:num>
  <w:num w:numId="6">
    <w:abstractNumId w:val="41"/>
  </w:num>
  <w:num w:numId="7">
    <w:abstractNumId w:val="40"/>
  </w:num>
  <w:num w:numId="8">
    <w:abstractNumId w:val="39"/>
  </w:num>
  <w:num w:numId="9">
    <w:abstractNumId w:val="38"/>
  </w:num>
  <w:num w:numId="10">
    <w:abstractNumId w:val="37"/>
  </w:num>
  <w:num w:numId="11">
    <w:abstractNumId w:val="36"/>
  </w:num>
  <w:num w:numId="12">
    <w:abstractNumId w:val="35"/>
  </w:num>
  <w:num w:numId="13">
    <w:abstractNumId w:val="34"/>
  </w:num>
  <w:num w:numId="14">
    <w:abstractNumId w:val="33"/>
  </w:num>
  <w:num w:numId="15">
    <w:abstractNumId w:val="32"/>
  </w:num>
  <w:num w:numId="16">
    <w:abstractNumId w:val="31"/>
  </w:num>
  <w:num w:numId="17">
    <w:abstractNumId w:val="30"/>
  </w:num>
  <w:num w:numId="18">
    <w:abstractNumId w:val="29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48"/>
  </w:num>
  <w:num w:numId="49">
    <w:abstractNumId w:val="47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59"/>
    <w:rsid w:val="000116C8"/>
    <w:rsid w:val="000A3753"/>
    <w:rsid w:val="000D26F8"/>
    <w:rsid w:val="000D795D"/>
    <w:rsid w:val="001227CD"/>
    <w:rsid w:val="001A59CB"/>
    <w:rsid w:val="00276243"/>
    <w:rsid w:val="002A4D74"/>
    <w:rsid w:val="00325B71"/>
    <w:rsid w:val="00326AD8"/>
    <w:rsid w:val="00330D9D"/>
    <w:rsid w:val="0039447D"/>
    <w:rsid w:val="003A703F"/>
    <w:rsid w:val="003B4BAE"/>
    <w:rsid w:val="00455038"/>
    <w:rsid w:val="00456B58"/>
    <w:rsid w:val="004C41F6"/>
    <w:rsid w:val="00531C14"/>
    <w:rsid w:val="005932CB"/>
    <w:rsid w:val="005F0D9F"/>
    <w:rsid w:val="006153A2"/>
    <w:rsid w:val="006263B6"/>
    <w:rsid w:val="00643E59"/>
    <w:rsid w:val="00672B7E"/>
    <w:rsid w:val="00721F97"/>
    <w:rsid w:val="007333CD"/>
    <w:rsid w:val="00735624"/>
    <w:rsid w:val="0075449C"/>
    <w:rsid w:val="007B39F9"/>
    <w:rsid w:val="007E5653"/>
    <w:rsid w:val="008C6A50"/>
    <w:rsid w:val="009A5332"/>
    <w:rsid w:val="00A65F6A"/>
    <w:rsid w:val="00A95FD9"/>
    <w:rsid w:val="00B13884"/>
    <w:rsid w:val="00BB281C"/>
    <w:rsid w:val="00BC446C"/>
    <w:rsid w:val="00BE187C"/>
    <w:rsid w:val="00BF2C1A"/>
    <w:rsid w:val="00C21733"/>
    <w:rsid w:val="00C92CF0"/>
    <w:rsid w:val="00D90BDE"/>
    <w:rsid w:val="00DB7079"/>
    <w:rsid w:val="00E00FF8"/>
    <w:rsid w:val="00ED6BDC"/>
    <w:rsid w:val="00F31BD1"/>
    <w:rsid w:val="00FA1F40"/>
    <w:rsid w:val="00FB734B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3618E3"/>
  <w14:defaultImageDpi w14:val="0"/>
  <w15:docId w15:val="{B0035284-C6E4-4C49-8A1D-6DEBDCFF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7B39F9"/>
  </w:style>
  <w:style w:type="paragraph" w:styleId="Tekstkomentarza">
    <w:name w:val="annotation text"/>
    <w:basedOn w:val="Normalny"/>
    <w:link w:val="TekstkomentarzaZnak"/>
    <w:semiHidden/>
    <w:unhideWhenUsed/>
    <w:rsid w:val="003944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9447D"/>
    <w:rPr>
      <w:rFonts w:ascii="HelveticaNeueLT Pro 55 Roman" w:hAnsi="HelveticaNeueLT Pro 55 Roman" w:cs="HelveticaNeueLT Pro 55 Roman"/>
      <w:sz w:val="20"/>
      <w:szCs w:val="20"/>
    </w:rPr>
  </w:style>
  <w:style w:type="character" w:styleId="Pogrubienie">
    <w:name w:val="Strong"/>
    <w:uiPriority w:val="22"/>
    <w:qFormat/>
    <w:rsid w:val="00394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25DBEB5FB74B99384C138DFCB22E" ma:contentTypeVersion="18" ma:contentTypeDescription="Create a new document." ma:contentTypeScope="" ma:versionID="9672f1a031d0fc6a9e9ea0e3decca63a">
  <xsd:schema xmlns:xsd="http://www.w3.org/2001/XMLSchema" xmlns:xs="http://www.w3.org/2001/XMLSchema" xmlns:p="http://schemas.microsoft.com/office/2006/metadata/properties" xmlns:ns3="b2dd743d-83e5-4c75-a913-3969d6f3b46f" xmlns:ns4="97050ee8-fcda-4515-854d-c14c31cd3f3a" targetNamespace="http://schemas.microsoft.com/office/2006/metadata/properties" ma:root="true" ma:fieldsID="62c66fec2b6ebbd785fbe49eb801a640" ns3:_="" ns4:_="">
    <xsd:import namespace="b2dd743d-83e5-4c75-a913-3969d6f3b46f"/>
    <xsd:import namespace="97050ee8-fcda-4515-854d-c14c31cd3f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743d-83e5-4c75-a913-3969d6f3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0ee8-fcda-4515-854d-c14c31cd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50ee8-fcda-4515-854d-c14c31cd3f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0133-D86D-43DF-A2FE-E838953F5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d743d-83e5-4c75-a913-3969d6f3b46f"/>
    <ds:schemaRef ds:uri="97050ee8-fcda-4515-854d-c14c31cd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1F44F-DA6E-4A7B-8AF6-A3BC4CAC8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C4B18-5F25-4109-9D6B-325721A46E0A}">
  <ds:schemaRefs>
    <ds:schemaRef ds:uri="http://schemas.microsoft.com/office/2006/metadata/properties"/>
    <ds:schemaRef ds:uri="http://schemas.microsoft.com/office/infopath/2007/PartnerControls"/>
    <ds:schemaRef ds:uri="97050ee8-fcda-4515-854d-c14c31cd3f3a"/>
  </ds:schemaRefs>
</ds:datastoreItem>
</file>

<file path=customXml/itemProps4.xml><?xml version="1.0" encoding="utf-8"?>
<ds:datastoreItem xmlns:ds="http://schemas.openxmlformats.org/officeDocument/2006/customXml" ds:itemID="{751A5642-1128-4CB5-B9C2-A5ED045A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4501</Words>
  <Characters>27010</Characters>
  <Application>Microsoft Office Word</Application>
  <DocSecurity>0</DocSecurity>
  <Lines>225</Lines>
  <Paragraphs>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31449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subject/>
  <dc:creator>d.okulewicz</dc:creator>
  <cp:keywords/>
  <dc:description/>
  <cp:lastModifiedBy>PRACOWNIA CHEMICZNA</cp:lastModifiedBy>
  <cp:revision>2</cp:revision>
  <dcterms:created xsi:type="dcterms:W3CDTF">2024-09-20T07:06:00Z</dcterms:created>
  <dcterms:modified xsi:type="dcterms:W3CDTF">2024-09-20T07:06:00Z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  <property fmtid="{D5CDD505-2E9C-101B-9397-08002B2CF9AE}" pid="3" name="ContentTypeId">
    <vt:lpwstr>0x0101008F0025DBEB5FB74B99384C138DFCB22E</vt:lpwstr>
  </property>
</Properties>
</file>